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37B2" w14:textId="5C7B102C" w:rsidR="004F15AF" w:rsidRPr="001674C2" w:rsidRDefault="000E699F" w:rsidP="008F5AC0">
      <w:pPr>
        <w:rPr>
          <w:rFonts w:cstheme="minorHAnsi"/>
          <w:b/>
          <w:bCs/>
        </w:rPr>
      </w:pPr>
      <w:r w:rsidRPr="001674C2">
        <w:rPr>
          <w:rFonts w:cstheme="minorHAnsi"/>
          <w:b/>
          <w:bCs/>
        </w:rPr>
        <w:t xml:space="preserve">GUANAMBI REGISTRA MAIOR REDUÇÃO PERCENTUAL DE HOMICÍDIOS ENTRE OS 40 MAIORES MUNICÍPIOS </w:t>
      </w:r>
      <w:r w:rsidR="00E57D1B">
        <w:rPr>
          <w:rFonts w:cstheme="minorHAnsi"/>
          <w:b/>
          <w:bCs/>
        </w:rPr>
        <w:t>DA BAHIA</w:t>
      </w:r>
      <w:r w:rsidRPr="001674C2">
        <w:rPr>
          <w:rFonts w:cstheme="minorHAnsi"/>
          <w:b/>
          <w:bCs/>
        </w:rPr>
        <w:t xml:space="preserve"> NO 1º SEMESTRE DE 2020</w:t>
      </w:r>
    </w:p>
    <w:p w14:paraId="27F84707" w14:textId="7AC9AF81" w:rsidR="00A35E02" w:rsidRPr="001674C2" w:rsidRDefault="00A35E02" w:rsidP="008F5AC0">
      <w:pPr>
        <w:rPr>
          <w:rFonts w:cstheme="minorHAnsi"/>
        </w:rPr>
      </w:pPr>
    </w:p>
    <w:p w14:paraId="65814B8A" w14:textId="58C5C7F1" w:rsidR="00F5611E" w:rsidRPr="001674C2" w:rsidRDefault="00A35E02" w:rsidP="00B031A6">
      <w:pPr>
        <w:jc w:val="both"/>
        <w:rPr>
          <w:rFonts w:cstheme="minorHAnsi"/>
        </w:rPr>
      </w:pPr>
      <w:r w:rsidRPr="001674C2">
        <w:rPr>
          <w:rFonts w:cstheme="minorHAnsi"/>
          <w:sz w:val="20"/>
          <w:szCs w:val="20"/>
        </w:rPr>
        <w:t>O Município de Guanambi, localizado na região sudoeste, a cerca de 680 km de Salvador, com uma população estimada em 84.014 habitantes, registrou no 1º semestre de 2020 a maior redução percentual do Crimes Violentos</w:t>
      </w:r>
      <w:r w:rsidR="0030156D" w:rsidRPr="001674C2">
        <w:rPr>
          <w:rFonts w:cstheme="minorHAnsi"/>
          <w:sz w:val="20"/>
          <w:szCs w:val="20"/>
        </w:rPr>
        <w:t xml:space="preserve"> Letais</w:t>
      </w:r>
      <w:r w:rsidRPr="001674C2">
        <w:rPr>
          <w:rFonts w:cstheme="minorHAnsi"/>
          <w:sz w:val="20"/>
          <w:szCs w:val="20"/>
        </w:rPr>
        <w:t xml:space="preserve"> Intencionais</w:t>
      </w:r>
      <w:r w:rsidR="0030156D" w:rsidRPr="001674C2">
        <w:rPr>
          <w:rFonts w:cstheme="minorHAnsi"/>
          <w:sz w:val="20"/>
          <w:szCs w:val="20"/>
        </w:rPr>
        <w:t xml:space="preserve"> (CVLI)</w:t>
      </w:r>
      <w:r w:rsidRPr="001674C2">
        <w:rPr>
          <w:rFonts w:cstheme="minorHAnsi"/>
          <w:sz w:val="20"/>
          <w:szCs w:val="20"/>
        </w:rPr>
        <w:t xml:space="preserve"> dentre os maiores municípios da Bahia com população acima de 54 mil habitantes, reduzindo de 12 para 03 homicídios de janeiro a junho de 2020, o que representa uma queda de 75% de mortes, seguido do município de Euclides da Cunha</w:t>
      </w:r>
      <w:r w:rsidR="00B031A6" w:rsidRPr="001674C2">
        <w:rPr>
          <w:rFonts w:cstheme="minorHAnsi"/>
          <w:sz w:val="20"/>
          <w:szCs w:val="20"/>
        </w:rPr>
        <w:t xml:space="preserve"> (sede do </w:t>
      </w:r>
      <w:r w:rsidR="00186D68">
        <w:rPr>
          <w:rFonts w:cstheme="minorHAnsi"/>
          <w:sz w:val="20"/>
          <w:szCs w:val="20"/>
        </w:rPr>
        <w:t>5</w:t>
      </w:r>
      <w:r w:rsidR="00B031A6" w:rsidRPr="001674C2">
        <w:rPr>
          <w:rFonts w:cstheme="minorHAnsi"/>
          <w:sz w:val="20"/>
          <w:szCs w:val="20"/>
        </w:rPr>
        <w:t xml:space="preserve">º BPM) com uma população de </w:t>
      </w:r>
      <w:r w:rsidR="00B031A6" w:rsidRPr="001674C2">
        <w:rPr>
          <w:rFonts w:eastAsia="Times New Roman" w:cstheme="minorHAnsi"/>
          <w:color w:val="202122"/>
          <w:sz w:val="20"/>
          <w:szCs w:val="20"/>
          <w:lang w:eastAsia="pt-BR"/>
        </w:rPr>
        <w:t>59.842 habitantes</w:t>
      </w:r>
      <w:r w:rsidR="00B031A6" w:rsidRPr="001674C2">
        <w:rPr>
          <w:rFonts w:cstheme="minorHAnsi"/>
          <w:sz w:val="20"/>
          <w:szCs w:val="20"/>
        </w:rPr>
        <w:t xml:space="preserve"> </w:t>
      </w:r>
      <w:r w:rsidRPr="001674C2">
        <w:rPr>
          <w:rFonts w:cstheme="minorHAnsi"/>
          <w:sz w:val="20"/>
          <w:szCs w:val="20"/>
        </w:rPr>
        <w:t xml:space="preserve"> que apresentou uma redução de 72,7%</w:t>
      </w:r>
      <w:r w:rsidR="00B031A6" w:rsidRPr="001674C2">
        <w:rPr>
          <w:rFonts w:cstheme="minorHAnsi"/>
          <w:sz w:val="20"/>
          <w:szCs w:val="20"/>
        </w:rPr>
        <w:t>, conforme tabela abaixo</w:t>
      </w:r>
      <w:r w:rsidR="00B031A6" w:rsidRPr="001674C2">
        <w:rPr>
          <w:rFonts w:cstheme="minorHAnsi"/>
        </w:rPr>
        <w:t>:</w:t>
      </w:r>
    </w:p>
    <w:p w14:paraId="113257BF" w14:textId="535CF3B5" w:rsidR="00F5611E" w:rsidRDefault="00F5611E" w:rsidP="008F5AC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2"/>
        <w:gridCol w:w="2344"/>
        <w:gridCol w:w="1275"/>
        <w:gridCol w:w="1135"/>
        <w:gridCol w:w="1412"/>
        <w:gridCol w:w="1416"/>
      </w:tblGrid>
      <w:tr w:rsidR="00F5611E" w:rsidRPr="00B031A6" w14:paraId="079653D9" w14:textId="77777777" w:rsidTr="001674C2">
        <w:trPr>
          <w:trHeight w:val="276"/>
        </w:trPr>
        <w:tc>
          <w:tcPr>
            <w:tcW w:w="912" w:type="dxa"/>
            <w:shd w:val="clear" w:color="auto" w:fill="D0CECE" w:themeFill="background2" w:themeFillShade="E6"/>
          </w:tcPr>
          <w:p w14:paraId="4F2CB68C" w14:textId="2D1EEBF6" w:rsidR="00F5611E" w:rsidRPr="00B031A6" w:rsidRDefault="00F5611E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ORDEM</w:t>
            </w:r>
          </w:p>
        </w:tc>
        <w:tc>
          <w:tcPr>
            <w:tcW w:w="2344" w:type="dxa"/>
            <w:shd w:val="clear" w:color="auto" w:fill="D0CECE" w:themeFill="background2" w:themeFillShade="E6"/>
          </w:tcPr>
          <w:p w14:paraId="0164085B" w14:textId="6E95F4A7" w:rsidR="00F5611E" w:rsidRPr="00B031A6" w:rsidRDefault="00F5611E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MUNICÍPIO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5A14952" w14:textId="3183C19B" w:rsidR="00F5611E" w:rsidRPr="00B031A6" w:rsidRDefault="00F5611E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HABITANTES</w:t>
            </w:r>
          </w:p>
        </w:tc>
        <w:tc>
          <w:tcPr>
            <w:tcW w:w="1135" w:type="dxa"/>
            <w:shd w:val="clear" w:color="auto" w:fill="D0CECE" w:themeFill="background2" w:themeFillShade="E6"/>
          </w:tcPr>
          <w:p w14:paraId="4786CCD2" w14:textId="21BDA90A" w:rsidR="00F5611E" w:rsidRPr="00B031A6" w:rsidRDefault="00F5611E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CVLI 2019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14:paraId="196C673D" w14:textId="68694315" w:rsidR="00F5611E" w:rsidRPr="00B031A6" w:rsidRDefault="00F5611E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CVLI 20</w:t>
            </w:r>
            <w:r w:rsidR="00A93184">
              <w:rPr>
                <w:sz w:val="16"/>
                <w:szCs w:val="16"/>
              </w:rPr>
              <w:t>20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14:paraId="6EC1458E" w14:textId="25CDEF25" w:rsidR="00F5611E" w:rsidRPr="00B031A6" w:rsidRDefault="00F5611E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PERCENTUAL</w:t>
            </w:r>
          </w:p>
        </w:tc>
      </w:tr>
      <w:tr w:rsidR="0061681E" w:rsidRPr="00B031A6" w14:paraId="3EB5F735" w14:textId="77777777" w:rsidTr="00E57C4E">
        <w:trPr>
          <w:trHeight w:val="276"/>
        </w:trPr>
        <w:tc>
          <w:tcPr>
            <w:tcW w:w="912" w:type="dxa"/>
          </w:tcPr>
          <w:p w14:paraId="2D1B57AB" w14:textId="74664F62" w:rsidR="0061681E" w:rsidRPr="00B031A6" w:rsidRDefault="0061681E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01</w:t>
            </w:r>
          </w:p>
        </w:tc>
        <w:tc>
          <w:tcPr>
            <w:tcW w:w="2344" w:type="dxa"/>
            <w:vAlign w:val="center"/>
          </w:tcPr>
          <w:p w14:paraId="0CFEF891" w14:textId="7B463B99" w:rsidR="0061681E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4" w:tooltip="Salvador (Bahia)" w:history="1">
              <w:r w:rsidR="0061681E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Salvador</w:t>
              </w:r>
            </w:hyperlink>
          </w:p>
        </w:tc>
        <w:tc>
          <w:tcPr>
            <w:tcW w:w="1275" w:type="dxa"/>
            <w:vAlign w:val="center"/>
          </w:tcPr>
          <w:p w14:paraId="2C92840E" w14:textId="44E0655A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2 857 329</w:t>
            </w:r>
          </w:p>
        </w:tc>
        <w:tc>
          <w:tcPr>
            <w:tcW w:w="1135" w:type="dxa"/>
          </w:tcPr>
          <w:p w14:paraId="0BE0DB77" w14:textId="37E56903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412" w:type="dxa"/>
          </w:tcPr>
          <w:p w14:paraId="4C50178E" w14:textId="76FA7A9E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584</w:t>
            </w:r>
          </w:p>
        </w:tc>
        <w:tc>
          <w:tcPr>
            <w:tcW w:w="1416" w:type="dxa"/>
          </w:tcPr>
          <w:p w14:paraId="37A48CAF" w14:textId="00EE87D6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+18,3</w:t>
            </w:r>
            <w:r w:rsidR="007D41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511CC71A" w14:textId="77777777" w:rsidTr="00E57C4E">
        <w:trPr>
          <w:trHeight w:val="276"/>
        </w:trPr>
        <w:tc>
          <w:tcPr>
            <w:tcW w:w="912" w:type="dxa"/>
          </w:tcPr>
          <w:p w14:paraId="65D979BA" w14:textId="6BEA0107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02</w:t>
            </w:r>
          </w:p>
        </w:tc>
        <w:tc>
          <w:tcPr>
            <w:tcW w:w="2344" w:type="dxa"/>
            <w:vAlign w:val="center"/>
          </w:tcPr>
          <w:p w14:paraId="631FCDBA" w14:textId="50696699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5" w:tooltip="Feira de Santana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Feira de Santana</w:t>
              </w:r>
            </w:hyperlink>
          </w:p>
        </w:tc>
        <w:tc>
          <w:tcPr>
            <w:tcW w:w="1275" w:type="dxa"/>
            <w:vAlign w:val="center"/>
          </w:tcPr>
          <w:p w14:paraId="56244DC2" w14:textId="6F9D012A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609 913</w:t>
            </w:r>
          </w:p>
        </w:tc>
        <w:tc>
          <w:tcPr>
            <w:tcW w:w="1135" w:type="dxa"/>
          </w:tcPr>
          <w:p w14:paraId="49C7E89D" w14:textId="20592F92" w:rsidR="00AA2B67" w:rsidRPr="00B031A6" w:rsidRDefault="0061681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153 </w:t>
            </w:r>
          </w:p>
        </w:tc>
        <w:tc>
          <w:tcPr>
            <w:tcW w:w="1412" w:type="dxa"/>
          </w:tcPr>
          <w:p w14:paraId="1533A069" w14:textId="1882C93C" w:rsidR="00AA2B67" w:rsidRPr="00B031A6" w:rsidRDefault="0061681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196</w:t>
            </w:r>
          </w:p>
        </w:tc>
        <w:tc>
          <w:tcPr>
            <w:tcW w:w="1416" w:type="dxa"/>
          </w:tcPr>
          <w:p w14:paraId="789D99A8" w14:textId="59DDD3E3" w:rsidR="00AA2B67" w:rsidRPr="00B031A6" w:rsidRDefault="0061681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+</w:t>
            </w:r>
            <w:r w:rsidR="007D41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28,1</w:t>
            </w:r>
            <w:r w:rsidR="007D41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61681E" w:rsidRPr="00B031A6" w14:paraId="2A378855" w14:textId="77777777" w:rsidTr="00E57C4E">
        <w:trPr>
          <w:trHeight w:val="276"/>
        </w:trPr>
        <w:tc>
          <w:tcPr>
            <w:tcW w:w="912" w:type="dxa"/>
          </w:tcPr>
          <w:p w14:paraId="580F2110" w14:textId="4124BA7A" w:rsidR="0061681E" w:rsidRPr="00B031A6" w:rsidRDefault="0061681E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03</w:t>
            </w:r>
          </w:p>
        </w:tc>
        <w:tc>
          <w:tcPr>
            <w:tcW w:w="2344" w:type="dxa"/>
            <w:vAlign w:val="center"/>
          </w:tcPr>
          <w:p w14:paraId="57743CE0" w14:textId="7691EBE6" w:rsidR="0061681E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6" w:tooltip="Vitória da Conquista" w:history="1">
              <w:r w:rsidR="0061681E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V. da Conquista</w:t>
              </w:r>
            </w:hyperlink>
          </w:p>
        </w:tc>
        <w:tc>
          <w:tcPr>
            <w:tcW w:w="1275" w:type="dxa"/>
            <w:vAlign w:val="center"/>
          </w:tcPr>
          <w:p w14:paraId="215043F4" w14:textId="75428F6E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338 885</w:t>
            </w:r>
          </w:p>
        </w:tc>
        <w:tc>
          <w:tcPr>
            <w:tcW w:w="1135" w:type="dxa"/>
          </w:tcPr>
          <w:p w14:paraId="1F4BB4AB" w14:textId="0AE26CAA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62 </w:t>
            </w:r>
          </w:p>
        </w:tc>
        <w:tc>
          <w:tcPr>
            <w:tcW w:w="1412" w:type="dxa"/>
          </w:tcPr>
          <w:p w14:paraId="365ED379" w14:textId="2B6F5EBF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51</w:t>
            </w:r>
          </w:p>
        </w:tc>
        <w:tc>
          <w:tcPr>
            <w:tcW w:w="1416" w:type="dxa"/>
          </w:tcPr>
          <w:p w14:paraId="6EE38A24" w14:textId="3AEE6545" w:rsidR="0061681E" w:rsidRPr="00B031A6" w:rsidRDefault="007D4167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61681E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18,2</w:t>
            </w: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61681E" w:rsidRPr="00B031A6" w14:paraId="352DB364" w14:textId="77777777" w:rsidTr="00E57C4E">
        <w:trPr>
          <w:trHeight w:val="276"/>
        </w:trPr>
        <w:tc>
          <w:tcPr>
            <w:tcW w:w="912" w:type="dxa"/>
          </w:tcPr>
          <w:p w14:paraId="2F75E518" w14:textId="1CFE016C" w:rsidR="0061681E" w:rsidRPr="00B031A6" w:rsidRDefault="0061681E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04</w:t>
            </w:r>
          </w:p>
        </w:tc>
        <w:tc>
          <w:tcPr>
            <w:tcW w:w="2344" w:type="dxa"/>
            <w:vAlign w:val="center"/>
          </w:tcPr>
          <w:p w14:paraId="58E296BE" w14:textId="5713BB1B" w:rsidR="0061681E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7" w:tooltip="Camaçari" w:history="1">
              <w:r w:rsidR="0061681E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Camaçari</w:t>
              </w:r>
            </w:hyperlink>
          </w:p>
        </w:tc>
        <w:tc>
          <w:tcPr>
            <w:tcW w:w="1275" w:type="dxa"/>
            <w:vAlign w:val="center"/>
          </w:tcPr>
          <w:p w14:paraId="07BDECBD" w14:textId="158573D0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293 723</w:t>
            </w:r>
          </w:p>
        </w:tc>
        <w:tc>
          <w:tcPr>
            <w:tcW w:w="1135" w:type="dxa"/>
          </w:tcPr>
          <w:p w14:paraId="1C2FCFDA" w14:textId="328B6027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87 </w:t>
            </w:r>
          </w:p>
        </w:tc>
        <w:tc>
          <w:tcPr>
            <w:tcW w:w="1412" w:type="dxa"/>
          </w:tcPr>
          <w:p w14:paraId="714592B8" w14:textId="27F47815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125</w:t>
            </w:r>
          </w:p>
        </w:tc>
        <w:tc>
          <w:tcPr>
            <w:tcW w:w="1416" w:type="dxa"/>
          </w:tcPr>
          <w:p w14:paraId="151A8359" w14:textId="43A932D8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+</w:t>
            </w:r>
            <w:r w:rsidR="007D41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 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43,7</w:t>
            </w:r>
            <w:r w:rsidR="007D41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7F442E34" w14:textId="77777777" w:rsidTr="00E57C4E">
        <w:trPr>
          <w:trHeight w:val="276"/>
        </w:trPr>
        <w:tc>
          <w:tcPr>
            <w:tcW w:w="912" w:type="dxa"/>
          </w:tcPr>
          <w:p w14:paraId="3547D6CD" w14:textId="4B492DA7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05</w:t>
            </w:r>
          </w:p>
        </w:tc>
        <w:tc>
          <w:tcPr>
            <w:tcW w:w="2344" w:type="dxa"/>
            <w:vAlign w:val="center"/>
          </w:tcPr>
          <w:p w14:paraId="2008374A" w14:textId="2AFDF205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8" w:tooltip="Juazeiro (Bahia)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Juazeiro</w:t>
              </w:r>
            </w:hyperlink>
          </w:p>
        </w:tc>
        <w:tc>
          <w:tcPr>
            <w:tcW w:w="1275" w:type="dxa"/>
            <w:vAlign w:val="center"/>
          </w:tcPr>
          <w:p w14:paraId="763DC9ED" w14:textId="3BB8A7FD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215 183</w:t>
            </w:r>
          </w:p>
        </w:tc>
        <w:tc>
          <w:tcPr>
            <w:tcW w:w="1135" w:type="dxa"/>
          </w:tcPr>
          <w:p w14:paraId="3B788435" w14:textId="12ECF3AD" w:rsidR="00AA2B67" w:rsidRPr="00B031A6" w:rsidRDefault="0061681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59 </w:t>
            </w:r>
          </w:p>
        </w:tc>
        <w:tc>
          <w:tcPr>
            <w:tcW w:w="1412" w:type="dxa"/>
          </w:tcPr>
          <w:p w14:paraId="1974A984" w14:textId="274CE24E" w:rsidR="00AA2B67" w:rsidRPr="00B031A6" w:rsidRDefault="0061681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49</w:t>
            </w:r>
          </w:p>
        </w:tc>
        <w:tc>
          <w:tcPr>
            <w:tcW w:w="1416" w:type="dxa"/>
          </w:tcPr>
          <w:p w14:paraId="2B97F2A3" w14:textId="3E34E989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-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16,9</w:t>
            </w: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61681E" w:rsidRPr="00B031A6" w14:paraId="7CFB91B6" w14:textId="77777777" w:rsidTr="00E57C4E">
        <w:trPr>
          <w:trHeight w:val="276"/>
        </w:trPr>
        <w:tc>
          <w:tcPr>
            <w:tcW w:w="912" w:type="dxa"/>
          </w:tcPr>
          <w:p w14:paraId="75AD7CAB" w14:textId="4FAD00EB" w:rsidR="0061681E" w:rsidRPr="00B031A6" w:rsidRDefault="0061681E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06</w:t>
            </w:r>
          </w:p>
        </w:tc>
        <w:tc>
          <w:tcPr>
            <w:tcW w:w="2344" w:type="dxa"/>
            <w:vAlign w:val="center"/>
          </w:tcPr>
          <w:p w14:paraId="1B94AF06" w14:textId="6B3A8347" w:rsidR="0061681E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9" w:tooltip="Itabuna" w:history="1">
              <w:r w:rsidR="0061681E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Itabuna</w:t>
              </w:r>
            </w:hyperlink>
          </w:p>
        </w:tc>
        <w:tc>
          <w:tcPr>
            <w:tcW w:w="1275" w:type="dxa"/>
            <w:vAlign w:val="center"/>
          </w:tcPr>
          <w:p w14:paraId="320B393F" w14:textId="36115BF1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212 740</w:t>
            </w:r>
          </w:p>
        </w:tc>
        <w:tc>
          <w:tcPr>
            <w:tcW w:w="1135" w:type="dxa"/>
          </w:tcPr>
          <w:p w14:paraId="739FE4F9" w14:textId="7B6BE791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61</w:t>
            </w:r>
          </w:p>
        </w:tc>
        <w:tc>
          <w:tcPr>
            <w:tcW w:w="1412" w:type="dxa"/>
          </w:tcPr>
          <w:p w14:paraId="58202269" w14:textId="2C045329" w:rsidR="0061681E" w:rsidRPr="00B031A6" w:rsidRDefault="0061681E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49</w:t>
            </w:r>
          </w:p>
        </w:tc>
        <w:tc>
          <w:tcPr>
            <w:tcW w:w="1416" w:type="dxa"/>
          </w:tcPr>
          <w:p w14:paraId="63D4FD05" w14:textId="4EF5260E" w:rsidR="0061681E" w:rsidRPr="00B031A6" w:rsidRDefault="001F7FDB" w:rsidP="0061681E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-</w:t>
            </w:r>
            <w:r w:rsidR="0061681E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19,7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2077CFF0" w14:textId="77777777" w:rsidTr="00E57C4E">
        <w:trPr>
          <w:trHeight w:val="276"/>
        </w:trPr>
        <w:tc>
          <w:tcPr>
            <w:tcW w:w="912" w:type="dxa"/>
          </w:tcPr>
          <w:p w14:paraId="5A11FEB5" w14:textId="6952CED8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07</w:t>
            </w:r>
          </w:p>
        </w:tc>
        <w:tc>
          <w:tcPr>
            <w:tcW w:w="2344" w:type="dxa"/>
            <w:vAlign w:val="center"/>
          </w:tcPr>
          <w:p w14:paraId="7F654EE0" w14:textId="3ECB365A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10" w:tooltip="Lauro de Freitas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Lauro de Freitas</w:t>
              </w:r>
            </w:hyperlink>
          </w:p>
        </w:tc>
        <w:tc>
          <w:tcPr>
            <w:tcW w:w="1275" w:type="dxa"/>
            <w:vAlign w:val="center"/>
          </w:tcPr>
          <w:p w14:paraId="6C8FE181" w14:textId="53010DE2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195 095</w:t>
            </w:r>
          </w:p>
        </w:tc>
        <w:tc>
          <w:tcPr>
            <w:tcW w:w="1135" w:type="dxa"/>
          </w:tcPr>
          <w:p w14:paraId="66CB1510" w14:textId="01ACD6ED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1412" w:type="dxa"/>
          </w:tcPr>
          <w:p w14:paraId="17F3E2C1" w14:textId="5EBDE16B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38</w:t>
            </w:r>
          </w:p>
        </w:tc>
        <w:tc>
          <w:tcPr>
            <w:tcW w:w="1416" w:type="dxa"/>
          </w:tcPr>
          <w:p w14:paraId="024EB4B9" w14:textId="662AC5C5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9,5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5D673B8D" w14:textId="77777777" w:rsidTr="00E57C4E">
        <w:trPr>
          <w:trHeight w:val="276"/>
        </w:trPr>
        <w:tc>
          <w:tcPr>
            <w:tcW w:w="912" w:type="dxa"/>
          </w:tcPr>
          <w:p w14:paraId="5FFD21F2" w14:textId="570F7173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08</w:t>
            </w:r>
          </w:p>
        </w:tc>
        <w:tc>
          <w:tcPr>
            <w:tcW w:w="2344" w:type="dxa"/>
            <w:vAlign w:val="center"/>
          </w:tcPr>
          <w:p w14:paraId="0D0C1942" w14:textId="14F0E268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11" w:tooltip="Ilhéus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Ilhéus</w:t>
              </w:r>
            </w:hyperlink>
          </w:p>
        </w:tc>
        <w:tc>
          <w:tcPr>
            <w:tcW w:w="1275" w:type="dxa"/>
            <w:vAlign w:val="center"/>
          </w:tcPr>
          <w:p w14:paraId="2431B260" w14:textId="6A7E6F11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164 844</w:t>
            </w:r>
          </w:p>
        </w:tc>
        <w:tc>
          <w:tcPr>
            <w:tcW w:w="1135" w:type="dxa"/>
          </w:tcPr>
          <w:p w14:paraId="2194C599" w14:textId="2D16E632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1412" w:type="dxa"/>
          </w:tcPr>
          <w:p w14:paraId="636D4550" w14:textId="6289D9DD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46</w:t>
            </w:r>
          </w:p>
        </w:tc>
        <w:tc>
          <w:tcPr>
            <w:tcW w:w="1416" w:type="dxa"/>
          </w:tcPr>
          <w:p w14:paraId="7208F9E2" w14:textId="4D1056C5" w:rsidR="00AA2B67" w:rsidRPr="00B031A6" w:rsidRDefault="0061681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+</w:t>
            </w:r>
            <w:r w:rsidR="007D41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15,0</w:t>
            </w:r>
            <w:r w:rsidR="007D41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464B6650" w14:textId="77777777" w:rsidTr="00E57C4E">
        <w:trPr>
          <w:trHeight w:val="276"/>
        </w:trPr>
        <w:tc>
          <w:tcPr>
            <w:tcW w:w="912" w:type="dxa"/>
          </w:tcPr>
          <w:p w14:paraId="0EDF747E" w14:textId="7F7199E6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09</w:t>
            </w:r>
          </w:p>
        </w:tc>
        <w:tc>
          <w:tcPr>
            <w:tcW w:w="2344" w:type="dxa"/>
            <w:vAlign w:val="center"/>
          </w:tcPr>
          <w:p w14:paraId="2D84C46A" w14:textId="782A5CBC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12" w:tooltip="Teixeira de Freitas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T</w:t>
              </w:r>
              <w:r w:rsidR="00B031A6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eixeira</w:t>
              </w:r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 xml:space="preserve"> de Freitas</w:t>
              </w:r>
            </w:hyperlink>
          </w:p>
        </w:tc>
        <w:tc>
          <w:tcPr>
            <w:tcW w:w="1275" w:type="dxa"/>
            <w:vAlign w:val="center"/>
          </w:tcPr>
          <w:p w14:paraId="596FEAA7" w14:textId="0F77C276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158 445</w:t>
            </w:r>
          </w:p>
        </w:tc>
        <w:tc>
          <w:tcPr>
            <w:tcW w:w="1135" w:type="dxa"/>
          </w:tcPr>
          <w:p w14:paraId="3589E1D5" w14:textId="42C4E043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1412" w:type="dxa"/>
          </w:tcPr>
          <w:p w14:paraId="05A98811" w14:textId="564A03F7" w:rsidR="00AA2B67" w:rsidRPr="00B031A6" w:rsidRDefault="00DC4024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25</w:t>
            </w:r>
          </w:p>
        </w:tc>
        <w:tc>
          <w:tcPr>
            <w:tcW w:w="1416" w:type="dxa"/>
          </w:tcPr>
          <w:p w14:paraId="53D5A5ED" w14:textId="5F86F661" w:rsidR="00AA2B67" w:rsidRPr="00B031A6" w:rsidRDefault="00DC4024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-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30,6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436AB07A" w14:textId="77777777" w:rsidTr="00E57C4E">
        <w:trPr>
          <w:trHeight w:val="276"/>
        </w:trPr>
        <w:tc>
          <w:tcPr>
            <w:tcW w:w="912" w:type="dxa"/>
          </w:tcPr>
          <w:p w14:paraId="3E94771A" w14:textId="1CCAD9B5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10</w:t>
            </w:r>
          </w:p>
        </w:tc>
        <w:tc>
          <w:tcPr>
            <w:tcW w:w="2344" w:type="dxa"/>
            <w:vAlign w:val="center"/>
          </w:tcPr>
          <w:p w14:paraId="60A9FA48" w14:textId="0C3497E7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13" w:tooltip="Jequié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Jequié</w:t>
              </w:r>
            </w:hyperlink>
          </w:p>
        </w:tc>
        <w:tc>
          <w:tcPr>
            <w:tcW w:w="1275" w:type="dxa"/>
            <w:vAlign w:val="center"/>
          </w:tcPr>
          <w:p w14:paraId="73F39430" w14:textId="006BCFD6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155 800</w:t>
            </w:r>
          </w:p>
        </w:tc>
        <w:tc>
          <w:tcPr>
            <w:tcW w:w="1135" w:type="dxa"/>
          </w:tcPr>
          <w:p w14:paraId="6288F530" w14:textId="5C72E824" w:rsidR="00AA2B67" w:rsidRPr="00B031A6" w:rsidRDefault="00DC4024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412" w:type="dxa"/>
          </w:tcPr>
          <w:p w14:paraId="3B33271A" w14:textId="3F40A69D" w:rsidR="00AA2B67" w:rsidRPr="00B031A6" w:rsidRDefault="00DC4024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23</w:t>
            </w:r>
          </w:p>
        </w:tc>
        <w:tc>
          <w:tcPr>
            <w:tcW w:w="1416" w:type="dxa"/>
          </w:tcPr>
          <w:p w14:paraId="346FE32B" w14:textId="7DDB5CBC" w:rsidR="00AA2B67" w:rsidRPr="00B031A6" w:rsidRDefault="007D4167" w:rsidP="0061681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76,9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56AA93BD" w14:textId="77777777" w:rsidTr="00E57C4E">
        <w:trPr>
          <w:trHeight w:val="276"/>
        </w:trPr>
        <w:tc>
          <w:tcPr>
            <w:tcW w:w="912" w:type="dxa"/>
          </w:tcPr>
          <w:p w14:paraId="1CA35BEA" w14:textId="259DD983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11</w:t>
            </w:r>
          </w:p>
        </w:tc>
        <w:tc>
          <w:tcPr>
            <w:tcW w:w="2344" w:type="dxa"/>
            <w:vAlign w:val="center"/>
          </w:tcPr>
          <w:p w14:paraId="4209EC5C" w14:textId="58B43948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14" w:tooltip="Barreiras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Barreiras</w:t>
              </w:r>
            </w:hyperlink>
          </w:p>
        </w:tc>
        <w:tc>
          <w:tcPr>
            <w:tcW w:w="1275" w:type="dxa"/>
            <w:vAlign w:val="center"/>
          </w:tcPr>
          <w:p w14:paraId="11BD62C9" w14:textId="4310E33D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153 831</w:t>
            </w:r>
          </w:p>
        </w:tc>
        <w:tc>
          <w:tcPr>
            <w:tcW w:w="1135" w:type="dxa"/>
          </w:tcPr>
          <w:p w14:paraId="298378EF" w14:textId="37BB56BC" w:rsidR="00AA2B67" w:rsidRPr="00B031A6" w:rsidRDefault="00DC4024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412" w:type="dxa"/>
          </w:tcPr>
          <w:p w14:paraId="33C34057" w14:textId="28FB2A83" w:rsidR="00AA2B67" w:rsidRPr="00B031A6" w:rsidRDefault="00DC4024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25</w:t>
            </w:r>
          </w:p>
        </w:tc>
        <w:tc>
          <w:tcPr>
            <w:tcW w:w="1416" w:type="dxa"/>
          </w:tcPr>
          <w:p w14:paraId="64882970" w14:textId="63819FEA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66,7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5DF634A9" w14:textId="77777777" w:rsidTr="00E57C4E">
        <w:trPr>
          <w:trHeight w:val="276"/>
        </w:trPr>
        <w:tc>
          <w:tcPr>
            <w:tcW w:w="912" w:type="dxa"/>
          </w:tcPr>
          <w:p w14:paraId="433B0EF2" w14:textId="41253F93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12</w:t>
            </w:r>
          </w:p>
        </w:tc>
        <w:tc>
          <w:tcPr>
            <w:tcW w:w="2344" w:type="dxa"/>
            <w:vAlign w:val="center"/>
          </w:tcPr>
          <w:p w14:paraId="4BB9395F" w14:textId="15065A1F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15" w:tooltip="Alagoinhas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Alagoinhas</w:t>
              </w:r>
            </w:hyperlink>
          </w:p>
        </w:tc>
        <w:tc>
          <w:tcPr>
            <w:tcW w:w="1275" w:type="dxa"/>
            <w:vAlign w:val="center"/>
          </w:tcPr>
          <w:p w14:paraId="1BDADB17" w14:textId="79EA723A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150 832</w:t>
            </w:r>
          </w:p>
        </w:tc>
        <w:tc>
          <w:tcPr>
            <w:tcW w:w="1135" w:type="dxa"/>
          </w:tcPr>
          <w:p w14:paraId="3613B236" w14:textId="3B759F24" w:rsidR="00AA2B67" w:rsidRPr="00B031A6" w:rsidRDefault="00DC4024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1412" w:type="dxa"/>
          </w:tcPr>
          <w:p w14:paraId="2CA88594" w14:textId="2A670331" w:rsidR="00AA2B67" w:rsidRPr="00B031A6" w:rsidRDefault="00DC4024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41</w:t>
            </w:r>
          </w:p>
        </w:tc>
        <w:tc>
          <w:tcPr>
            <w:tcW w:w="1416" w:type="dxa"/>
          </w:tcPr>
          <w:p w14:paraId="58194EF0" w14:textId="7EE0CB84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13,0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136C4515" w14:textId="77777777" w:rsidTr="00E57C4E">
        <w:trPr>
          <w:trHeight w:val="276"/>
        </w:trPr>
        <w:tc>
          <w:tcPr>
            <w:tcW w:w="912" w:type="dxa"/>
          </w:tcPr>
          <w:p w14:paraId="0B6A1A65" w14:textId="489C0AB5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13</w:t>
            </w:r>
          </w:p>
        </w:tc>
        <w:tc>
          <w:tcPr>
            <w:tcW w:w="2344" w:type="dxa"/>
            <w:vAlign w:val="center"/>
          </w:tcPr>
          <w:p w14:paraId="008345C6" w14:textId="2FBC1E5F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16" w:tooltip="Porto Seguro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Porto Seguro</w:t>
              </w:r>
            </w:hyperlink>
          </w:p>
        </w:tc>
        <w:tc>
          <w:tcPr>
            <w:tcW w:w="1275" w:type="dxa"/>
            <w:vAlign w:val="center"/>
          </w:tcPr>
          <w:p w14:paraId="47186F6E" w14:textId="322D02EC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146 625</w:t>
            </w:r>
          </w:p>
        </w:tc>
        <w:tc>
          <w:tcPr>
            <w:tcW w:w="1135" w:type="dxa"/>
          </w:tcPr>
          <w:p w14:paraId="0F77B924" w14:textId="533F028D" w:rsidR="00AA2B67" w:rsidRPr="00B031A6" w:rsidRDefault="00DC4024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1412" w:type="dxa"/>
          </w:tcPr>
          <w:p w14:paraId="7F064169" w14:textId="3351B5AA" w:rsidR="00AA2B67" w:rsidRPr="00B031A6" w:rsidRDefault="00DC4024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18</w:t>
            </w:r>
          </w:p>
        </w:tc>
        <w:tc>
          <w:tcPr>
            <w:tcW w:w="1416" w:type="dxa"/>
          </w:tcPr>
          <w:p w14:paraId="2E086736" w14:textId="0BFC3C4C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37,9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45565D6E" w14:textId="77777777" w:rsidTr="00E57C4E">
        <w:trPr>
          <w:trHeight w:val="276"/>
        </w:trPr>
        <w:tc>
          <w:tcPr>
            <w:tcW w:w="912" w:type="dxa"/>
          </w:tcPr>
          <w:p w14:paraId="5EC11DFE" w14:textId="1393473F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14</w:t>
            </w:r>
          </w:p>
        </w:tc>
        <w:tc>
          <w:tcPr>
            <w:tcW w:w="2344" w:type="dxa"/>
            <w:vAlign w:val="center"/>
          </w:tcPr>
          <w:p w14:paraId="31A89116" w14:textId="5EE5E472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17" w:tooltip="Simões Filho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Simões Filho</w:t>
              </w:r>
            </w:hyperlink>
          </w:p>
        </w:tc>
        <w:tc>
          <w:tcPr>
            <w:tcW w:w="1275" w:type="dxa"/>
            <w:vAlign w:val="center"/>
          </w:tcPr>
          <w:p w14:paraId="2AD2BD7A" w14:textId="03D5E849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132 906</w:t>
            </w:r>
          </w:p>
        </w:tc>
        <w:tc>
          <w:tcPr>
            <w:tcW w:w="1135" w:type="dxa"/>
          </w:tcPr>
          <w:p w14:paraId="71BBCBE8" w14:textId="7B7BFD14" w:rsidR="00AA2B67" w:rsidRPr="00B031A6" w:rsidRDefault="0061681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1412" w:type="dxa"/>
          </w:tcPr>
          <w:p w14:paraId="4C8A7446" w14:textId="5EA8D25D" w:rsidR="00AA2B67" w:rsidRPr="00B031A6" w:rsidRDefault="0061681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64</w:t>
            </w:r>
          </w:p>
        </w:tc>
        <w:tc>
          <w:tcPr>
            <w:tcW w:w="1416" w:type="dxa"/>
          </w:tcPr>
          <w:p w14:paraId="769B77F8" w14:textId="5B690E1B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68,4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443C238B" w14:textId="77777777" w:rsidTr="00E57C4E">
        <w:trPr>
          <w:trHeight w:val="276"/>
        </w:trPr>
        <w:tc>
          <w:tcPr>
            <w:tcW w:w="912" w:type="dxa"/>
          </w:tcPr>
          <w:p w14:paraId="32048407" w14:textId="51239695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15</w:t>
            </w:r>
          </w:p>
        </w:tc>
        <w:tc>
          <w:tcPr>
            <w:tcW w:w="2344" w:type="dxa"/>
            <w:vAlign w:val="center"/>
          </w:tcPr>
          <w:p w14:paraId="7249C94C" w14:textId="3479E3A0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18" w:tooltip="Paulo Afonso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Paulo Afonso</w:t>
              </w:r>
            </w:hyperlink>
          </w:p>
        </w:tc>
        <w:tc>
          <w:tcPr>
            <w:tcW w:w="1275" w:type="dxa"/>
            <w:vAlign w:val="center"/>
          </w:tcPr>
          <w:p w14:paraId="13BC50C3" w14:textId="403CF61C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117 014</w:t>
            </w:r>
          </w:p>
        </w:tc>
        <w:tc>
          <w:tcPr>
            <w:tcW w:w="1135" w:type="dxa"/>
          </w:tcPr>
          <w:p w14:paraId="3A730EE6" w14:textId="772994A6" w:rsidR="00AA2B67" w:rsidRPr="00B031A6" w:rsidRDefault="00DD542C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412" w:type="dxa"/>
          </w:tcPr>
          <w:p w14:paraId="6B0F6106" w14:textId="1138A6AF" w:rsidR="00AA2B67" w:rsidRPr="00B031A6" w:rsidRDefault="00DD542C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18</w:t>
            </w:r>
          </w:p>
        </w:tc>
        <w:tc>
          <w:tcPr>
            <w:tcW w:w="1416" w:type="dxa"/>
          </w:tcPr>
          <w:p w14:paraId="480A0A5B" w14:textId="684EF8E0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12,5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157A6061" w14:textId="77777777" w:rsidTr="00E57C4E">
        <w:trPr>
          <w:trHeight w:val="276"/>
        </w:trPr>
        <w:tc>
          <w:tcPr>
            <w:tcW w:w="912" w:type="dxa"/>
          </w:tcPr>
          <w:p w14:paraId="77339D01" w14:textId="1555EF42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16</w:t>
            </w:r>
          </w:p>
        </w:tc>
        <w:tc>
          <w:tcPr>
            <w:tcW w:w="2344" w:type="dxa"/>
            <w:vAlign w:val="center"/>
          </w:tcPr>
          <w:p w14:paraId="121B26A7" w14:textId="431E2E6B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19" w:tooltip="Eunápolis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Eunápolis</w:t>
              </w:r>
            </w:hyperlink>
          </w:p>
        </w:tc>
        <w:tc>
          <w:tcPr>
            <w:tcW w:w="1275" w:type="dxa"/>
            <w:vAlign w:val="center"/>
          </w:tcPr>
          <w:p w14:paraId="36A68EBD" w14:textId="7DBA75D9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112 318</w:t>
            </w:r>
          </w:p>
        </w:tc>
        <w:tc>
          <w:tcPr>
            <w:tcW w:w="1135" w:type="dxa"/>
          </w:tcPr>
          <w:p w14:paraId="2EBEB9BC" w14:textId="4F8FEE87" w:rsidR="00AA2B67" w:rsidRPr="00B031A6" w:rsidRDefault="00DD542C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1412" w:type="dxa"/>
          </w:tcPr>
          <w:p w14:paraId="65E8294D" w14:textId="5FBE9140" w:rsidR="00AA2B67" w:rsidRPr="00B031A6" w:rsidRDefault="00DD542C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29</w:t>
            </w:r>
          </w:p>
        </w:tc>
        <w:tc>
          <w:tcPr>
            <w:tcW w:w="1416" w:type="dxa"/>
          </w:tcPr>
          <w:p w14:paraId="16855E2B" w14:textId="38AE85C3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61,1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6F0EFE13" w14:textId="77777777" w:rsidTr="00E57C4E">
        <w:trPr>
          <w:trHeight w:val="276"/>
        </w:trPr>
        <w:tc>
          <w:tcPr>
            <w:tcW w:w="912" w:type="dxa"/>
          </w:tcPr>
          <w:p w14:paraId="49315929" w14:textId="5D929DDB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17</w:t>
            </w:r>
          </w:p>
        </w:tc>
        <w:tc>
          <w:tcPr>
            <w:tcW w:w="2344" w:type="dxa"/>
            <w:vAlign w:val="center"/>
          </w:tcPr>
          <w:p w14:paraId="05365D54" w14:textId="77E788AC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20" w:tooltip="Santo Antônio de Jesus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Santo A. de Jesus</w:t>
              </w:r>
            </w:hyperlink>
          </w:p>
        </w:tc>
        <w:tc>
          <w:tcPr>
            <w:tcW w:w="1275" w:type="dxa"/>
            <w:vAlign w:val="center"/>
          </w:tcPr>
          <w:p w14:paraId="11A7146B" w14:textId="7547F253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100 605</w:t>
            </w:r>
          </w:p>
        </w:tc>
        <w:tc>
          <w:tcPr>
            <w:tcW w:w="1135" w:type="dxa"/>
          </w:tcPr>
          <w:p w14:paraId="51C7097D" w14:textId="114285B4" w:rsidR="00AA2B67" w:rsidRPr="00B031A6" w:rsidRDefault="00DD542C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412" w:type="dxa"/>
          </w:tcPr>
          <w:p w14:paraId="5BC3D83A" w14:textId="400FF267" w:rsidR="00AA2B67" w:rsidRPr="00B031A6" w:rsidRDefault="00DD542C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34</w:t>
            </w:r>
          </w:p>
        </w:tc>
        <w:tc>
          <w:tcPr>
            <w:tcW w:w="1416" w:type="dxa"/>
          </w:tcPr>
          <w:p w14:paraId="034AFE6B" w14:textId="1A4E6242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78,9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40F55749" w14:textId="77777777" w:rsidTr="00E57C4E">
        <w:trPr>
          <w:trHeight w:val="276"/>
        </w:trPr>
        <w:tc>
          <w:tcPr>
            <w:tcW w:w="912" w:type="dxa"/>
          </w:tcPr>
          <w:p w14:paraId="2189915F" w14:textId="20120591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18</w:t>
            </w:r>
          </w:p>
        </w:tc>
        <w:tc>
          <w:tcPr>
            <w:tcW w:w="2344" w:type="dxa"/>
            <w:vAlign w:val="center"/>
          </w:tcPr>
          <w:p w14:paraId="359A9B57" w14:textId="08732B78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21" w:tooltip="Valença (Bahia)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Valença</w:t>
              </w:r>
            </w:hyperlink>
          </w:p>
        </w:tc>
        <w:tc>
          <w:tcPr>
            <w:tcW w:w="1275" w:type="dxa"/>
            <w:vAlign w:val="center"/>
          </w:tcPr>
          <w:p w14:paraId="07462A6E" w14:textId="64285AF4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95 858</w:t>
            </w:r>
          </w:p>
        </w:tc>
        <w:tc>
          <w:tcPr>
            <w:tcW w:w="1135" w:type="dxa"/>
          </w:tcPr>
          <w:p w14:paraId="29D67EED" w14:textId="042A0DD1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25</w:t>
            </w:r>
          </w:p>
        </w:tc>
        <w:tc>
          <w:tcPr>
            <w:tcW w:w="1412" w:type="dxa"/>
          </w:tcPr>
          <w:p w14:paraId="24D01015" w14:textId="03A3C78E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26</w:t>
            </w:r>
          </w:p>
        </w:tc>
        <w:tc>
          <w:tcPr>
            <w:tcW w:w="1416" w:type="dxa"/>
          </w:tcPr>
          <w:p w14:paraId="5D05C221" w14:textId="4C1C3E57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4,0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560D7372" w14:textId="77777777" w:rsidTr="00E57C4E">
        <w:trPr>
          <w:trHeight w:val="276"/>
        </w:trPr>
        <w:tc>
          <w:tcPr>
            <w:tcW w:w="912" w:type="dxa"/>
          </w:tcPr>
          <w:p w14:paraId="0DDFB6E2" w14:textId="4CAAEB37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19</w:t>
            </w:r>
          </w:p>
        </w:tc>
        <w:tc>
          <w:tcPr>
            <w:tcW w:w="2344" w:type="dxa"/>
            <w:vAlign w:val="center"/>
          </w:tcPr>
          <w:p w14:paraId="5A77B5A5" w14:textId="45574D2C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22" w:tooltip="Candeias (Bahia)" w:history="1"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Candeias</w:t>
              </w:r>
            </w:hyperlink>
          </w:p>
        </w:tc>
        <w:tc>
          <w:tcPr>
            <w:tcW w:w="1275" w:type="dxa"/>
            <w:vAlign w:val="center"/>
          </w:tcPr>
          <w:p w14:paraId="3D8067F6" w14:textId="7B3625C4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86 677</w:t>
            </w:r>
          </w:p>
        </w:tc>
        <w:tc>
          <w:tcPr>
            <w:tcW w:w="1135" w:type="dxa"/>
          </w:tcPr>
          <w:p w14:paraId="02212D3A" w14:textId="7D04E5A4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1412" w:type="dxa"/>
          </w:tcPr>
          <w:p w14:paraId="4DD0A9EA" w14:textId="3FEAC083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40</w:t>
            </w:r>
          </w:p>
        </w:tc>
        <w:tc>
          <w:tcPr>
            <w:tcW w:w="1416" w:type="dxa"/>
          </w:tcPr>
          <w:p w14:paraId="5913576A" w14:textId="72906A91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73,9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22C83EC8" w14:textId="77777777" w:rsidTr="00E57C4E">
        <w:trPr>
          <w:trHeight w:val="276"/>
        </w:trPr>
        <w:tc>
          <w:tcPr>
            <w:tcW w:w="912" w:type="dxa"/>
          </w:tcPr>
          <w:p w14:paraId="44FFF0A7" w14:textId="4A4D23D2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20</w:t>
            </w:r>
          </w:p>
        </w:tc>
        <w:tc>
          <w:tcPr>
            <w:tcW w:w="2344" w:type="dxa"/>
            <w:vAlign w:val="center"/>
          </w:tcPr>
          <w:p w14:paraId="29C009FE" w14:textId="356196A5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23" w:tooltip="Luís Eduardo Magalhães (Bahia)" w:history="1">
              <w:r w:rsidR="00B031A6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 xml:space="preserve">Luís </w:t>
              </w:r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E</w:t>
              </w:r>
              <w:r w:rsidR="00B031A6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.</w:t>
              </w:r>
              <w:r w:rsidR="00AA2B67" w:rsidRPr="00B031A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 xml:space="preserve"> Magalhães</w:t>
              </w:r>
            </w:hyperlink>
          </w:p>
        </w:tc>
        <w:tc>
          <w:tcPr>
            <w:tcW w:w="1275" w:type="dxa"/>
            <w:vAlign w:val="center"/>
          </w:tcPr>
          <w:p w14:paraId="474C1F27" w14:textId="6753DC51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84 753</w:t>
            </w:r>
          </w:p>
        </w:tc>
        <w:tc>
          <w:tcPr>
            <w:tcW w:w="1135" w:type="dxa"/>
          </w:tcPr>
          <w:p w14:paraId="4E53F8C1" w14:textId="186FF45A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412" w:type="dxa"/>
          </w:tcPr>
          <w:p w14:paraId="067AD8F0" w14:textId="19FDDCDE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15</w:t>
            </w:r>
          </w:p>
        </w:tc>
        <w:tc>
          <w:tcPr>
            <w:tcW w:w="1416" w:type="dxa"/>
          </w:tcPr>
          <w:p w14:paraId="31E113FA" w14:textId="29552A26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36,4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607E6A" w14:paraId="17244F5F" w14:textId="77777777" w:rsidTr="00607E6A">
        <w:trPr>
          <w:trHeight w:val="276"/>
        </w:trPr>
        <w:tc>
          <w:tcPr>
            <w:tcW w:w="912" w:type="dxa"/>
            <w:shd w:val="clear" w:color="auto" w:fill="F2F2F2" w:themeFill="background1" w:themeFillShade="F2"/>
          </w:tcPr>
          <w:p w14:paraId="1A67E4BF" w14:textId="77E9A430" w:rsidR="00AA2B67" w:rsidRPr="00607E6A" w:rsidRDefault="00AA2B67" w:rsidP="00B031A6">
            <w:pPr>
              <w:jc w:val="center"/>
              <w:rPr>
                <w:b/>
                <w:bCs/>
                <w:sz w:val="16"/>
                <w:szCs w:val="16"/>
              </w:rPr>
            </w:pPr>
            <w:r w:rsidRPr="00607E6A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1EBF44EA" w14:textId="2A252C52" w:rsidR="00AA2B67" w:rsidRPr="00607E6A" w:rsidRDefault="00046842" w:rsidP="00B031A6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4" w:tooltip="Guanambi" w:history="1">
              <w:r w:rsidR="00AA2B67" w:rsidRPr="00607E6A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Guanambi</w:t>
              </w:r>
            </w:hyperlink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AC3811A" w14:textId="1738030B" w:rsidR="00AA2B67" w:rsidRPr="00607E6A" w:rsidRDefault="00AA2B67" w:rsidP="00AA2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07E6A">
              <w:rPr>
                <w:rFonts w:ascii="Arial" w:eastAsia="Times New Roman" w:hAnsi="Arial" w:cs="Arial"/>
                <w:b/>
                <w:bCs/>
                <w:color w:val="202122"/>
                <w:sz w:val="16"/>
                <w:szCs w:val="16"/>
                <w:lang w:eastAsia="pt-BR"/>
              </w:rPr>
              <w:t>84 014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293C8FD9" w14:textId="5AD3606E" w:rsidR="00AA2B67" w:rsidRPr="00607E6A" w:rsidRDefault="001F7FDB" w:rsidP="00AA2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07E6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136743AA" w14:textId="519D5939" w:rsidR="00AA2B67" w:rsidRPr="00607E6A" w:rsidRDefault="001F7FDB" w:rsidP="00AA2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07E6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7B9B7D56" w14:textId="093662D3" w:rsidR="00AA2B67" w:rsidRPr="00607E6A" w:rsidRDefault="00AA2B67" w:rsidP="00AA2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07E6A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- 75%</w:t>
            </w:r>
          </w:p>
        </w:tc>
      </w:tr>
      <w:tr w:rsidR="00AA2B67" w:rsidRPr="00B031A6" w14:paraId="2144F5E2" w14:textId="77777777" w:rsidTr="00E57C4E">
        <w:trPr>
          <w:trHeight w:val="276"/>
        </w:trPr>
        <w:tc>
          <w:tcPr>
            <w:tcW w:w="912" w:type="dxa"/>
          </w:tcPr>
          <w:p w14:paraId="1AA25CA3" w14:textId="3CD996F8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22</w:t>
            </w:r>
          </w:p>
        </w:tc>
        <w:tc>
          <w:tcPr>
            <w:tcW w:w="2344" w:type="dxa"/>
            <w:vAlign w:val="center"/>
          </w:tcPr>
          <w:p w14:paraId="61C8A591" w14:textId="6F220F84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25" w:tooltip="Serrinha (Bahia)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Serrinha</w:t>
              </w:r>
            </w:hyperlink>
          </w:p>
        </w:tc>
        <w:tc>
          <w:tcPr>
            <w:tcW w:w="1275" w:type="dxa"/>
            <w:vAlign w:val="center"/>
          </w:tcPr>
          <w:p w14:paraId="69848909" w14:textId="5AD97AE3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80 411</w:t>
            </w:r>
          </w:p>
        </w:tc>
        <w:tc>
          <w:tcPr>
            <w:tcW w:w="1135" w:type="dxa"/>
          </w:tcPr>
          <w:p w14:paraId="1C8A048D" w14:textId="21A178C5" w:rsidR="00AA2B67" w:rsidRPr="00B031A6" w:rsidRDefault="00DD542C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412" w:type="dxa"/>
          </w:tcPr>
          <w:p w14:paraId="75DD465F" w14:textId="4AA2F395" w:rsidR="00AA2B67" w:rsidRPr="00B031A6" w:rsidRDefault="00DD542C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16</w:t>
            </w:r>
          </w:p>
        </w:tc>
        <w:tc>
          <w:tcPr>
            <w:tcW w:w="1416" w:type="dxa"/>
          </w:tcPr>
          <w:p w14:paraId="44E1B0B5" w14:textId="6E09F836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15,8%</w:t>
            </w:r>
          </w:p>
        </w:tc>
      </w:tr>
      <w:tr w:rsidR="00DC4024" w:rsidRPr="00B031A6" w14:paraId="2BA12CBD" w14:textId="77777777" w:rsidTr="00E57C4E">
        <w:trPr>
          <w:trHeight w:val="276"/>
        </w:trPr>
        <w:tc>
          <w:tcPr>
            <w:tcW w:w="912" w:type="dxa"/>
          </w:tcPr>
          <w:p w14:paraId="1958E92D" w14:textId="3BE430B2" w:rsidR="00DC4024" w:rsidRPr="00B031A6" w:rsidRDefault="00DC4024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23</w:t>
            </w:r>
          </w:p>
        </w:tc>
        <w:tc>
          <w:tcPr>
            <w:tcW w:w="2344" w:type="dxa"/>
            <w:vAlign w:val="center"/>
          </w:tcPr>
          <w:p w14:paraId="02F612DB" w14:textId="08BA30F8" w:rsidR="00DC4024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26" w:tooltip="Jacobina" w:history="1">
              <w:r w:rsidR="00DC4024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Jacobina</w:t>
              </w:r>
            </w:hyperlink>
          </w:p>
        </w:tc>
        <w:tc>
          <w:tcPr>
            <w:tcW w:w="1275" w:type="dxa"/>
            <w:vAlign w:val="center"/>
          </w:tcPr>
          <w:p w14:paraId="353E152E" w14:textId="644C31A7" w:rsidR="00DC4024" w:rsidRPr="00B031A6" w:rsidRDefault="00DC4024" w:rsidP="00DC4024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80 394</w:t>
            </w:r>
          </w:p>
        </w:tc>
        <w:tc>
          <w:tcPr>
            <w:tcW w:w="1135" w:type="dxa"/>
          </w:tcPr>
          <w:p w14:paraId="29BF5357" w14:textId="3610FCAF" w:rsidR="00DC4024" w:rsidRPr="00B031A6" w:rsidRDefault="00DC4024" w:rsidP="00DC4024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8</w:t>
            </w:r>
          </w:p>
        </w:tc>
        <w:tc>
          <w:tcPr>
            <w:tcW w:w="1412" w:type="dxa"/>
          </w:tcPr>
          <w:p w14:paraId="2BED01FB" w14:textId="44BAA6C2" w:rsidR="00DC4024" w:rsidRPr="00B031A6" w:rsidRDefault="00DC4024" w:rsidP="00DC4024">
            <w:pPr>
              <w:tabs>
                <w:tab w:val="left" w:pos="225"/>
                <w:tab w:val="center" w:pos="598"/>
              </w:tabs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ab/>
            </w:r>
            <w:r w:rsidRPr="00B031A6">
              <w:rPr>
                <w:sz w:val="16"/>
                <w:szCs w:val="16"/>
              </w:rPr>
              <w:tab/>
              <w:t>13</w:t>
            </w:r>
          </w:p>
        </w:tc>
        <w:tc>
          <w:tcPr>
            <w:tcW w:w="1416" w:type="dxa"/>
          </w:tcPr>
          <w:p w14:paraId="3E71B7B3" w14:textId="433EB5D1" w:rsidR="00DC4024" w:rsidRPr="00B031A6" w:rsidRDefault="00DC4024" w:rsidP="00DC4024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+ 62,5%%</w:t>
            </w:r>
          </w:p>
        </w:tc>
      </w:tr>
      <w:tr w:rsidR="00AA2B67" w:rsidRPr="00B031A6" w14:paraId="026008BF" w14:textId="77777777" w:rsidTr="00E57C4E">
        <w:trPr>
          <w:trHeight w:val="276"/>
        </w:trPr>
        <w:tc>
          <w:tcPr>
            <w:tcW w:w="912" w:type="dxa"/>
          </w:tcPr>
          <w:p w14:paraId="3573BC91" w14:textId="258EE94E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24</w:t>
            </w:r>
          </w:p>
        </w:tc>
        <w:tc>
          <w:tcPr>
            <w:tcW w:w="2344" w:type="dxa"/>
            <w:vAlign w:val="center"/>
          </w:tcPr>
          <w:p w14:paraId="3415C9AA" w14:textId="69F550DD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27" w:tooltip="Dias d'Ávila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Dias d'Ávila</w:t>
              </w:r>
            </w:hyperlink>
          </w:p>
        </w:tc>
        <w:tc>
          <w:tcPr>
            <w:tcW w:w="1275" w:type="dxa"/>
            <w:vAlign w:val="center"/>
          </w:tcPr>
          <w:p w14:paraId="42E64112" w14:textId="5A19AFAE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79 685</w:t>
            </w:r>
          </w:p>
        </w:tc>
        <w:tc>
          <w:tcPr>
            <w:tcW w:w="1135" w:type="dxa"/>
          </w:tcPr>
          <w:p w14:paraId="165B1FDD" w14:textId="5D2310B8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1412" w:type="dxa"/>
          </w:tcPr>
          <w:p w14:paraId="40E23056" w14:textId="25453ABD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40</w:t>
            </w:r>
          </w:p>
        </w:tc>
        <w:tc>
          <w:tcPr>
            <w:tcW w:w="1416" w:type="dxa"/>
          </w:tcPr>
          <w:p w14:paraId="40651EEC" w14:textId="57D1EDBD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14,3%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76541490" w14:textId="77777777" w:rsidTr="00E57C4E">
        <w:trPr>
          <w:trHeight w:val="276"/>
        </w:trPr>
        <w:tc>
          <w:tcPr>
            <w:tcW w:w="912" w:type="dxa"/>
          </w:tcPr>
          <w:p w14:paraId="794F751F" w14:textId="6B6EFD24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25</w:t>
            </w:r>
          </w:p>
        </w:tc>
        <w:tc>
          <w:tcPr>
            <w:tcW w:w="2344" w:type="dxa"/>
            <w:vAlign w:val="center"/>
          </w:tcPr>
          <w:p w14:paraId="784D165A" w14:textId="032C2606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28" w:tooltip="Senhor do Bonfim (Bahia)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Senhor do Bonfim</w:t>
              </w:r>
            </w:hyperlink>
          </w:p>
        </w:tc>
        <w:tc>
          <w:tcPr>
            <w:tcW w:w="1275" w:type="dxa"/>
            <w:vAlign w:val="center"/>
          </w:tcPr>
          <w:p w14:paraId="405F70B5" w14:textId="26758226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78 588</w:t>
            </w:r>
          </w:p>
        </w:tc>
        <w:tc>
          <w:tcPr>
            <w:tcW w:w="1135" w:type="dxa"/>
          </w:tcPr>
          <w:p w14:paraId="2873ACE4" w14:textId="62C30928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</w:tcPr>
          <w:p w14:paraId="78BC7832" w14:textId="7C93F9A3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26</w:t>
            </w:r>
          </w:p>
        </w:tc>
        <w:tc>
          <w:tcPr>
            <w:tcW w:w="1416" w:type="dxa"/>
          </w:tcPr>
          <w:p w14:paraId="715C2067" w14:textId="2B9A4B32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116,7%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2FF6F076" w14:textId="77777777" w:rsidTr="00E57C4E">
        <w:trPr>
          <w:trHeight w:val="276"/>
        </w:trPr>
        <w:tc>
          <w:tcPr>
            <w:tcW w:w="912" w:type="dxa"/>
          </w:tcPr>
          <w:p w14:paraId="51F38853" w14:textId="37E60699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26</w:t>
            </w:r>
          </w:p>
        </w:tc>
        <w:tc>
          <w:tcPr>
            <w:tcW w:w="2344" w:type="dxa"/>
            <w:vAlign w:val="center"/>
          </w:tcPr>
          <w:p w14:paraId="06C1BB5C" w14:textId="4FBB71B2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29" w:tooltip="Itapetinga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Itapetinga</w:t>
              </w:r>
            </w:hyperlink>
          </w:p>
        </w:tc>
        <w:tc>
          <w:tcPr>
            <w:tcW w:w="1275" w:type="dxa"/>
            <w:vAlign w:val="center"/>
          </w:tcPr>
          <w:p w14:paraId="513D7EC7" w14:textId="050EC0C7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75 470</w:t>
            </w:r>
          </w:p>
        </w:tc>
        <w:tc>
          <w:tcPr>
            <w:tcW w:w="1135" w:type="dxa"/>
          </w:tcPr>
          <w:p w14:paraId="3F3587A3" w14:textId="3FE3C8B8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</w:tcPr>
          <w:p w14:paraId="03A14EE9" w14:textId="037E44D9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12</w:t>
            </w:r>
          </w:p>
        </w:tc>
        <w:tc>
          <w:tcPr>
            <w:tcW w:w="1416" w:type="dxa"/>
          </w:tcPr>
          <w:p w14:paraId="5E5CFA30" w14:textId="59438758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100,0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79541001" w14:textId="77777777" w:rsidTr="00E57C4E">
        <w:trPr>
          <w:trHeight w:val="276"/>
        </w:trPr>
        <w:tc>
          <w:tcPr>
            <w:tcW w:w="912" w:type="dxa"/>
          </w:tcPr>
          <w:p w14:paraId="28DEA7CD" w14:textId="72FD4C74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27</w:t>
            </w:r>
          </w:p>
        </w:tc>
        <w:tc>
          <w:tcPr>
            <w:tcW w:w="2344" w:type="dxa"/>
            <w:vAlign w:val="center"/>
          </w:tcPr>
          <w:p w14:paraId="00D82963" w14:textId="65059860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30" w:tooltip="Irecê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Irecê</w:t>
              </w:r>
            </w:hyperlink>
          </w:p>
        </w:tc>
        <w:tc>
          <w:tcPr>
            <w:tcW w:w="1275" w:type="dxa"/>
            <w:vAlign w:val="center"/>
          </w:tcPr>
          <w:p w14:paraId="7FB85A22" w14:textId="22064506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72 386</w:t>
            </w:r>
          </w:p>
        </w:tc>
        <w:tc>
          <w:tcPr>
            <w:tcW w:w="1135" w:type="dxa"/>
          </w:tcPr>
          <w:p w14:paraId="5E66B9C5" w14:textId="1FF650A0" w:rsidR="00AA2B67" w:rsidRPr="00B031A6" w:rsidRDefault="00E21F65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</w:tcPr>
          <w:p w14:paraId="25F1A3D8" w14:textId="0A601135" w:rsidR="00AA2B67" w:rsidRPr="00B031A6" w:rsidRDefault="00E21F65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09</w:t>
            </w:r>
          </w:p>
        </w:tc>
        <w:tc>
          <w:tcPr>
            <w:tcW w:w="1416" w:type="dxa"/>
          </w:tcPr>
          <w:p w14:paraId="422750D0" w14:textId="5976C7B6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25,0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1E9C9B2E" w14:textId="77777777" w:rsidTr="00E57C4E">
        <w:trPr>
          <w:trHeight w:val="276"/>
        </w:trPr>
        <w:tc>
          <w:tcPr>
            <w:tcW w:w="912" w:type="dxa"/>
          </w:tcPr>
          <w:p w14:paraId="559B0518" w14:textId="71D253FF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28</w:t>
            </w:r>
          </w:p>
        </w:tc>
        <w:tc>
          <w:tcPr>
            <w:tcW w:w="2344" w:type="dxa"/>
            <w:vAlign w:val="center"/>
          </w:tcPr>
          <w:p w14:paraId="371F5158" w14:textId="22B37C22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31" w:tooltip="Casa Nova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Casa Nova</w:t>
              </w:r>
            </w:hyperlink>
          </w:p>
        </w:tc>
        <w:tc>
          <w:tcPr>
            <w:tcW w:w="1275" w:type="dxa"/>
            <w:vAlign w:val="center"/>
          </w:tcPr>
          <w:p w14:paraId="47807ED3" w14:textId="6592A988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71 366</w:t>
            </w:r>
          </w:p>
        </w:tc>
        <w:tc>
          <w:tcPr>
            <w:tcW w:w="1135" w:type="dxa"/>
          </w:tcPr>
          <w:p w14:paraId="278E4709" w14:textId="1B4A0412" w:rsidR="00AA2B67" w:rsidRPr="00B031A6" w:rsidRDefault="00E21F65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14</w:t>
            </w:r>
          </w:p>
        </w:tc>
        <w:tc>
          <w:tcPr>
            <w:tcW w:w="1412" w:type="dxa"/>
          </w:tcPr>
          <w:p w14:paraId="1847EAB4" w14:textId="488409FC" w:rsidR="00AA2B67" w:rsidRPr="00B031A6" w:rsidRDefault="00E21F65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13</w:t>
            </w:r>
          </w:p>
        </w:tc>
        <w:tc>
          <w:tcPr>
            <w:tcW w:w="1416" w:type="dxa"/>
          </w:tcPr>
          <w:p w14:paraId="1A03CB57" w14:textId="591B41AE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7,1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3A593DF3" w14:textId="77777777" w:rsidTr="00E57C4E">
        <w:trPr>
          <w:trHeight w:val="276"/>
        </w:trPr>
        <w:tc>
          <w:tcPr>
            <w:tcW w:w="912" w:type="dxa"/>
          </w:tcPr>
          <w:p w14:paraId="3CFA2938" w14:textId="28445DB8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29</w:t>
            </w:r>
          </w:p>
        </w:tc>
        <w:tc>
          <w:tcPr>
            <w:tcW w:w="2344" w:type="dxa"/>
            <w:vAlign w:val="center"/>
          </w:tcPr>
          <w:p w14:paraId="640C0BBA" w14:textId="5AADF559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32" w:tooltip="Campo Formoso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Campo Formoso</w:t>
              </w:r>
            </w:hyperlink>
          </w:p>
        </w:tc>
        <w:tc>
          <w:tcPr>
            <w:tcW w:w="1275" w:type="dxa"/>
            <w:vAlign w:val="center"/>
          </w:tcPr>
          <w:p w14:paraId="3D2ADC3A" w14:textId="467EA2A5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70 912</w:t>
            </w:r>
          </w:p>
        </w:tc>
        <w:tc>
          <w:tcPr>
            <w:tcW w:w="1135" w:type="dxa"/>
          </w:tcPr>
          <w:p w14:paraId="304F6800" w14:textId="43EEAE43" w:rsidR="00AA2B67" w:rsidRPr="00B031A6" w:rsidRDefault="00E21F65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</w:tcPr>
          <w:p w14:paraId="7155940D" w14:textId="392A1096" w:rsidR="00AA2B67" w:rsidRPr="00B031A6" w:rsidRDefault="00E21F65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06</w:t>
            </w:r>
          </w:p>
        </w:tc>
        <w:tc>
          <w:tcPr>
            <w:tcW w:w="1416" w:type="dxa"/>
          </w:tcPr>
          <w:p w14:paraId="7B1D9E92" w14:textId="53650AA9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50,0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DC4024" w:rsidRPr="00B031A6" w14:paraId="37920B90" w14:textId="77777777" w:rsidTr="00E57C4E">
        <w:trPr>
          <w:trHeight w:val="276"/>
        </w:trPr>
        <w:tc>
          <w:tcPr>
            <w:tcW w:w="912" w:type="dxa"/>
          </w:tcPr>
          <w:p w14:paraId="1B2D219E" w14:textId="6D9121A8" w:rsidR="00DC4024" w:rsidRPr="00B031A6" w:rsidRDefault="00DC4024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30</w:t>
            </w:r>
          </w:p>
        </w:tc>
        <w:tc>
          <w:tcPr>
            <w:tcW w:w="2344" w:type="dxa"/>
            <w:vAlign w:val="center"/>
          </w:tcPr>
          <w:p w14:paraId="2D6F6EA9" w14:textId="5EAA3EBB" w:rsidR="00DC4024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33" w:tooltip="Bom Jesus da Lapa" w:history="1">
              <w:r w:rsidR="00DC4024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Bom J. da Lapa</w:t>
              </w:r>
            </w:hyperlink>
          </w:p>
        </w:tc>
        <w:tc>
          <w:tcPr>
            <w:tcW w:w="1275" w:type="dxa"/>
            <w:vAlign w:val="center"/>
          </w:tcPr>
          <w:p w14:paraId="26F51A95" w14:textId="03325E6D" w:rsidR="00DC4024" w:rsidRPr="00B031A6" w:rsidRDefault="00DC4024" w:rsidP="00DC4024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68 609</w:t>
            </w:r>
          </w:p>
        </w:tc>
        <w:tc>
          <w:tcPr>
            <w:tcW w:w="1135" w:type="dxa"/>
          </w:tcPr>
          <w:p w14:paraId="24098568" w14:textId="64A726B1" w:rsidR="00DC4024" w:rsidRPr="00B031A6" w:rsidRDefault="00DC4024" w:rsidP="00DC4024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412" w:type="dxa"/>
          </w:tcPr>
          <w:p w14:paraId="1C4FBC9D" w14:textId="7B844849" w:rsidR="00DC4024" w:rsidRPr="00B031A6" w:rsidRDefault="00DC4024" w:rsidP="00DC4024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12</w:t>
            </w:r>
          </w:p>
        </w:tc>
        <w:tc>
          <w:tcPr>
            <w:tcW w:w="1416" w:type="dxa"/>
          </w:tcPr>
          <w:p w14:paraId="3A039C5A" w14:textId="0EAC0E11" w:rsidR="00DC4024" w:rsidRPr="00B031A6" w:rsidRDefault="00DC4024" w:rsidP="00DC4024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+ 9,1%</w:t>
            </w:r>
          </w:p>
        </w:tc>
      </w:tr>
      <w:tr w:rsidR="00AA2B67" w:rsidRPr="00B031A6" w14:paraId="6CE39182" w14:textId="77777777" w:rsidTr="00E57C4E">
        <w:trPr>
          <w:trHeight w:val="276"/>
        </w:trPr>
        <w:tc>
          <w:tcPr>
            <w:tcW w:w="912" w:type="dxa"/>
          </w:tcPr>
          <w:p w14:paraId="0B2A062C" w14:textId="6A3A9C46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31</w:t>
            </w:r>
          </w:p>
        </w:tc>
        <w:tc>
          <w:tcPr>
            <w:tcW w:w="2344" w:type="dxa"/>
            <w:vAlign w:val="center"/>
          </w:tcPr>
          <w:p w14:paraId="663B8BAA" w14:textId="44357F40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34" w:tooltip="Brumado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Brumado</w:t>
              </w:r>
            </w:hyperlink>
          </w:p>
        </w:tc>
        <w:tc>
          <w:tcPr>
            <w:tcW w:w="1275" w:type="dxa"/>
            <w:vAlign w:val="center"/>
          </w:tcPr>
          <w:p w14:paraId="1569F61E" w14:textId="3E5D1DD7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67 048</w:t>
            </w:r>
          </w:p>
        </w:tc>
        <w:tc>
          <w:tcPr>
            <w:tcW w:w="1135" w:type="dxa"/>
          </w:tcPr>
          <w:p w14:paraId="1D138BF5" w14:textId="4CCBD590" w:rsidR="00AA2B67" w:rsidRPr="00B031A6" w:rsidRDefault="00DC4024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</w:tcPr>
          <w:p w14:paraId="11ECEC2E" w14:textId="44E94BB6" w:rsidR="00AA2B67" w:rsidRPr="00B031A6" w:rsidRDefault="00DC4024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05</w:t>
            </w:r>
          </w:p>
        </w:tc>
        <w:tc>
          <w:tcPr>
            <w:tcW w:w="1416" w:type="dxa"/>
          </w:tcPr>
          <w:p w14:paraId="492D60B3" w14:textId="2E69BF2A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16,7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54B45D9A" w14:textId="77777777" w:rsidTr="00E57C4E">
        <w:trPr>
          <w:trHeight w:val="276"/>
        </w:trPr>
        <w:tc>
          <w:tcPr>
            <w:tcW w:w="912" w:type="dxa"/>
          </w:tcPr>
          <w:p w14:paraId="35CC466C" w14:textId="7DD11B86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32</w:t>
            </w:r>
          </w:p>
        </w:tc>
        <w:tc>
          <w:tcPr>
            <w:tcW w:w="2344" w:type="dxa"/>
            <w:vAlign w:val="center"/>
          </w:tcPr>
          <w:p w14:paraId="78B66DC7" w14:textId="535F82A1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35" w:tooltip="Conceição do Coité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Conceição</w:t>
              </w:r>
              <w:r w:rsidR="00E57C4E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 xml:space="preserve"> do</w:t>
              </w:r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 xml:space="preserve"> Coité</w:t>
              </w:r>
            </w:hyperlink>
          </w:p>
        </w:tc>
        <w:tc>
          <w:tcPr>
            <w:tcW w:w="1275" w:type="dxa"/>
            <w:vAlign w:val="center"/>
          </w:tcPr>
          <w:p w14:paraId="099E759D" w14:textId="154E9B53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66 191</w:t>
            </w:r>
          </w:p>
        </w:tc>
        <w:tc>
          <w:tcPr>
            <w:tcW w:w="1135" w:type="dxa"/>
          </w:tcPr>
          <w:p w14:paraId="1F12C780" w14:textId="726EC274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412" w:type="dxa"/>
          </w:tcPr>
          <w:p w14:paraId="2E7C4D92" w14:textId="1E26C62B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12</w:t>
            </w:r>
          </w:p>
        </w:tc>
        <w:tc>
          <w:tcPr>
            <w:tcW w:w="1416" w:type="dxa"/>
          </w:tcPr>
          <w:p w14:paraId="71B8AC3C" w14:textId="79A46682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50,0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7A841C91" w14:textId="77777777" w:rsidTr="00E57C4E">
        <w:trPr>
          <w:trHeight w:val="276"/>
        </w:trPr>
        <w:tc>
          <w:tcPr>
            <w:tcW w:w="912" w:type="dxa"/>
          </w:tcPr>
          <w:p w14:paraId="5E2F2D8C" w14:textId="2DC3ECCC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33</w:t>
            </w:r>
          </w:p>
        </w:tc>
        <w:tc>
          <w:tcPr>
            <w:tcW w:w="2344" w:type="dxa"/>
            <w:vAlign w:val="center"/>
          </w:tcPr>
          <w:p w14:paraId="52F3490C" w14:textId="1223462A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36" w:tooltip="Itamaraju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Itamaraju</w:t>
              </w:r>
            </w:hyperlink>
          </w:p>
        </w:tc>
        <w:tc>
          <w:tcPr>
            <w:tcW w:w="1275" w:type="dxa"/>
            <w:vAlign w:val="center"/>
          </w:tcPr>
          <w:p w14:paraId="5A462E7E" w14:textId="03A97DF2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64 521</w:t>
            </w:r>
          </w:p>
        </w:tc>
        <w:tc>
          <w:tcPr>
            <w:tcW w:w="1135" w:type="dxa"/>
          </w:tcPr>
          <w:p w14:paraId="51728F82" w14:textId="0AD429CB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412" w:type="dxa"/>
          </w:tcPr>
          <w:p w14:paraId="32F8521B" w14:textId="0853F6BD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17</w:t>
            </w:r>
          </w:p>
        </w:tc>
        <w:tc>
          <w:tcPr>
            <w:tcW w:w="1416" w:type="dxa"/>
          </w:tcPr>
          <w:p w14:paraId="7B72B484" w14:textId="4A9BAF20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45,0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73327F5A" w14:textId="77777777" w:rsidTr="00E57C4E">
        <w:trPr>
          <w:trHeight w:val="276"/>
        </w:trPr>
        <w:tc>
          <w:tcPr>
            <w:tcW w:w="912" w:type="dxa"/>
          </w:tcPr>
          <w:p w14:paraId="728A27C7" w14:textId="5E59E3D2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34</w:t>
            </w:r>
          </w:p>
        </w:tc>
        <w:tc>
          <w:tcPr>
            <w:tcW w:w="2344" w:type="dxa"/>
            <w:vAlign w:val="center"/>
          </w:tcPr>
          <w:p w14:paraId="3924F1F5" w14:textId="6E476D68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37" w:tooltip="Itaberaba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Itaberaba</w:t>
              </w:r>
            </w:hyperlink>
          </w:p>
        </w:tc>
        <w:tc>
          <w:tcPr>
            <w:tcW w:w="1275" w:type="dxa"/>
            <w:vAlign w:val="center"/>
          </w:tcPr>
          <w:p w14:paraId="596316CC" w14:textId="185168A2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64 325</w:t>
            </w:r>
          </w:p>
        </w:tc>
        <w:tc>
          <w:tcPr>
            <w:tcW w:w="1135" w:type="dxa"/>
          </w:tcPr>
          <w:p w14:paraId="496E854C" w14:textId="0D525C7E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412" w:type="dxa"/>
          </w:tcPr>
          <w:p w14:paraId="2FFC91BF" w14:textId="0B77F19C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14</w:t>
            </w:r>
          </w:p>
        </w:tc>
        <w:tc>
          <w:tcPr>
            <w:tcW w:w="1416" w:type="dxa"/>
          </w:tcPr>
          <w:p w14:paraId="07701DC3" w14:textId="32FD7C3E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75,0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050101FC" w14:textId="77777777" w:rsidTr="00E57C4E">
        <w:trPr>
          <w:trHeight w:val="276"/>
        </w:trPr>
        <w:tc>
          <w:tcPr>
            <w:tcW w:w="912" w:type="dxa"/>
          </w:tcPr>
          <w:p w14:paraId="33C67D16" w14:textId="0D0A92CD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35</w:t>
            </w:r>
          </w:p>
        </w:tc>
        <w:tc>
          <w:tcPr>
            <w:tcW w:w="2344" w:type="dxa"/>
            <w:vAlign w:val="center"/>
          </w:tcPr>
          <w:p w14:paraId="60B98FCE" w14:textId="453D18CE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38" w:tooltip="Cruz das Almas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Cruz das Almas</w:t>
              </w:r>
            </w:hyperlink>
          </w:p>
        </w:tc>
        <w:tc>
          <w:tcPr>
            <w:tcW w:w="1275" w:type="dxa"/>
            <w:vAlign w:val="center"/>
          </w:tcPr>
          <w:p w14:paraId="49CEB15F" w14:textId="0627DFC7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62 871</w:t>
            </w:r>
          </w:p>
        </w:tc>
        <w:tc>
          <w:tcPr>
            <w:tcW w:w="1135" w:type="dxa"/>
          </w:tcPr>
          <w:p w14:paraId="197753B2" w14:textId="2480C51F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2" w:type="dxa"/>
          </w:tcPr>
          <w:p w14:paraId="11D28066" w14:textId="7B170695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14:paraId="53948D63" w14:textId="41942978" w:rsidR="00AA2B67" w:rsidRPr="00B031A6" w:rsidRDefault="007D41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300,0</w:t>
            </w: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71DDEACE" w14:textId="77777777" w:rsidTr="00E57C4E">
        <w:trPr>
          <w:trHeight w:val="276"/>
        </w:trPr>
        <w:tc>
          <w:tcPr>
            <w:tcW w:w="912" w:type="dxa"/>
          </w:tcPr>
          <w:p w14:paraId="77E046C3" w14:textId="64A5004F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2344" w:type="dxa"/>
            <w:vAlign w:val="center"/>
          </w:tcPr>
          <w:p w14:paraId="7207967B" w14:textId="53ED7193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39" w:tooltip="Euclides da Cunha (Bahia)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Euclide</w:t>
              </w:r>
              <w:r w:rsidR="00A35E02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 xml:space="preserve">s da </w:t>
              </w:r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Cunha</w:t>
              </w:r>
            </w:hyperlink>
          </w:p>
        </w:tc>
        <w:tc>
          <w:tcPr>
            <w:tcW w:w="1275" w:type="dxa"/>
            <w:vAlign w:val="center"/>
          </w:tcPr>
          <w:p w14:paraId="2824DF67" w14:textId="42C08F5D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59 842</w:t>
            </w:r>
          </w:p>
        </w:tc>
        <w:tc>
          <w:tcPr>
            <w:tcW w:w="1135" w:type="dxa"/>
          </w:tcPr>
          <w:p w14:paraId="299B297E" w14:textId="524ADB3F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11</w:t>
            </w:r>
          </w:p>
        </w:tc>
        <w:tc>
          <w:tcPr>
            <w:tcW w:w="1412" w:type="dxa"/>
          </w:tcPr>
          <w:p w14:paraId="40938DA8" w14:textId="0A5E7BF5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03</w:t>
            </w:r>
          </w:p>
        </w:tc>
        <w:tc>
          <w:tcPr>
            <w:tcW w:w="1416" w:type="dxa"/>
          </w:tcPr>
          <w:p w14:paraId="77AE396C" w14:textId="27BF3903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72,7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634E8538" w14:textId="77777777" w:rsidTr="00E57C4E">
        <w:trPr>
          <w:trHeight w:val="276"/>
        </w:trPr>
        <w:tc>
          <w:tcPr>
            <w:tcW w:w="912" w:type="dxa"/>
          </w:tcPr>
          <w:p w14:paraId="073D280B" w14:textId="78443C12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37</w:t>
            </w:r>
          </w:p>
        </w:tc>
        <w:tc>
          <w:tcPr>
            <w:tcW w:w="2344" w:type="dxa"/>
            <w:vAlign w:val="center"/>
          </w:tcPr>
          <w:p w14:paraId="5035DBB4" w14:textId="572AECF7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40" w:tooltip="Ipirá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Ipirá</w:t>
              </w:r>
            </w:hyperlink>
          </w:p>
        </w:tc>
        <w:tc>
          <w:tcPr>
            <w:tcW w:w="1275" w:type="dxa"/>
            <w:vAlign w:val="center"/>
          </w:tcPr>
          <w:p w14:paraId="3D3A5A96" w14:textId="7048B3DB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59 763</w:t>
            </w:r>
          </w:p>
        </w:tc>
        <w:tc>
          <w:tcPr>
            <w:tcW w:w="1135" w:type="dxa"/>
          </w:tcPr>
          <w:p w14:paraId="02B2104D" w14:textId="65C61428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9</w:t>
            </w:r>
          </w:p>
        </w:tc>
        <w:tc>
          <w:tcPr>
            <w:tcW w:w="1412" w:type="dxa"/>
          </w:tcPr>
          <w:p w14:paraId="04280B5B" w14:textId="7B003E89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</w:tcPr>
          <w:p w14:paraId="0F484A13" w14:textId="4EBA1956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44,4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4F17FFF1" w14:textId="77777777" w:rsidTr="00E57C4E">
        <w:trPr>
          <w:trHeight w:val="276"/>
        </w:trPr>
        <w:tc>
          <w:tcPr>
            <w:tcW w:w="912" w:type="dxa"/>
          </w:tcPr>
          <w:p w14:paraId="0C6C90BC" w14:textId="5644CF7A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38</w:t>
            </w:r>
          </w:p>
        </w:tc>
        <w:tc>
          <w:tcPr>
            <w:tcW w:w="2344" w:type="dxa"/>
            <w:vAlign w:val="center"/>
          </w:tcPr>
          <w:p w14:paraId="3BF93278" w14:textId="24D1B465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41" w:tooltip="Santo Amaro (Bahia)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Santo Amaro</w:t>
              </w:r>
            </w:hyperlink>
          </w:p>
        </w:tc>
        <w:tc>
          <w:tcPr>
            <w:tcW w:w="1275" w:type="dxa"/>
            <w:vAlign w:val="center"/>
          </w:tcPr>
          <w:p w14:paraId="62120BF2" w14:textId="3028C6EE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59 512</w:t>
            </w:r>
          </w:p>
        </w:tc>
        <w:tc>
          <w:tcPr>
            <w:tcW w:w="1135" w:type="dxa"/>
          </w:tcPr>
          <w:p w14:paraId="69612165" w14:textId="1E383D2E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412" w:type="dxa"/>
          </w:tcPr>
          <w:p w14:paraId="4E4B21C4" w14:textId="6E8FC8AD" w:rsidR="00AA2B67" w:rsidRPr="00B031A6" w:rsidRDefault="0002256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19</w:t>
            </w:r>
          </w:p>
        </w:tc>
        <w:tc>
          <w:tcPr>
            <w:tcW w:w="1416" w:type="dxa"/>
          </w:tcPr>
          <w:p w14:paraId="335B42A2" w14:textId="22E6A26B" w:rsidR="00AA2B67" w:rsidRPr="00B031A6" w:rsidRDefault="00E21F65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+ </w:t>
            </w:r>
            <w:r w:rsidR="00AA2B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26,4</w:t>
            </w:r>
            <w:r w:rsidR="007D4167" w:rsidRPr="00B031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3E20A520" w14:textId="77777777" w:rsidTr="00E57C4E">
        <w:trPr>
          <w:trHeight w:val="276"/>
        </w:trPr>
        <w:tc>
          <w:tcPr>
            <w:tcW w:w="912" w:type="dxa"/>
          </w:tcPr>
          <w:p w14:paraId="4BCDB73F" w14:textId="0ED7911A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39</w:t>
            </w:r>
          </w:p>
        </w:tc>
        <w:tc>
          <w:tcPr>
            <w:tcW w:w="2344" w:type="dxa"/>
            <w:vAlign w:val="center"/>
          </w:tcPr>
          <w:p w14:paraId="2DFBD9CF" w14:textId="1C02596A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42" w:tooltip="Catu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Catu</w:t>
              </w:r>
            </w:hyperlink>
          </w:p>
        </w:tc>
        <w:tc>
          <w:tcPr>
            <w:tcW w:w="1275" w:type="dxa"/>
            <w:vAlign w:val="center"/>
          </w:tcPr>
          <w:p w14:paraId="31DF9F96" w14:textId="2764615E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54 424</w:t>
            </w:r>
          </w:p>
        </w:tc>
        <w:tc>
          <w:tcPr>
            <w:tcW w:w="1135" w:type="dxa"/>
          </w:tcPr>
          <w:p w14:paraId="6AF9F89C" w14:textId="536BFF36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9</w:t>
            </w:r>
          </w:p>
        </w:tc>
        <w:tc>
          <w:tcPr>
            <w:tcW w:w="1412" w:type="dxa"/>
          </w:tcPr>
          <w:p w14:paraId="12C35E94" w14:textId="712A94C1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7</w:t>
            </w:r>
          </w:p>
        </w:tc>
        <w:tc>
          <w:tcPr>
            <w:tcW w:w="1416" w:type="dxa"/>
          </w:tcPr>
          <w:p w14:paraId="6C100870" w14:textId="59C0C2D7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22,2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  <w:tr w:rsidR="00AA2B67" w:rsidRPr="00B031A6" w14:paraId="61FE62ED" w14:textId="77777777" w:rsidTr="00E57C4E">
        <w:trPr>
          <w:trHeight w:val="276"/>
        </w:trPr>
        <w:tc>
          <w:tcPr>
            <w:tcW w:w="912" w:type="dxa"/>
          </w:tcPr>
          <w:p w14:paraId="1216E928" w14:textId="0BBBA947" w:rsidR="00AA2B67" w:rsidRPr="00B031A6" w:rsidRDefault="00AA2B67" w:rsidP="00B031A6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40</w:t>
            </w:r>
          </w:p>
        </w:tc>
        <w:tc>
          <w:tcPr>
            <w:tcW w:w="2344" w:type="dxa"/>
            <w:vAlign w:val="center"/>
          </w:tcPr>
          <w:p w14:paraId="13FB4BB2" w14:textId="212CFF5E" w:rsidR="00AA2B67" w:rsidRPr="00B031A6" w:rsidRDefault="00046842" w:rsidP="00B031A6">
            <w:pPr>
              <w:jc w:val="center"/>
              <w:rPr>
                <w:sz w:val="16"/>
                <w:szCs w:val="16"/>
              </w:rPr>
            </w:pPr>
            <w:hyperlink r:id="rId43" w:tooltip="Jaguaquara" w:history="1">
              <w:r w:rsidR="00AA2B67" w:rsidRPr="00B031A6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  <w:lang w:eastAsia="pt-BR"/>
                </w:rPr>
                <w:t>Jaguaquara</w:t>
              </w:r>
            </w:hyperlink>
          </w:p>
        </w:tc>
        <w:tc>
          <w:tcPr>
            <w:tcW w:w="1275" w:type="dxa"/>
            <w:vAlign w:val="center"/>
          </w:tcPr>
          <w:p w14:paraId="2A93ACEE" w14:textId="50F822DF" w:rsidR="00AA2B67" w:rsidRPr="00B031A6" w:rsidRDefault="00AA2B67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202122"/>
                <w:sz w:val="16"/>
                <w:szCs w:val="16"/>
                <w:lang w:eastAsia="pt-BR"/>
              </w:rPr>
              <w:t>54 163</w:t>
            </w:r>
          </w:p>
        </w:tc>
        <w:tc>
          <w:tcPr>
            <w:tcW w:w="1135" w:type="dxa"/>
          </w:tcPr>
          <w:p w14:paraId="7E5DE1F3" w14:textId="4D271C7A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412" w:type="dxa"/>
          </w:tcPr>
          <w:p w14:paraId="72B23005" w14:textId="707C59B2" w:rsidR="00AA2B67" w:rsidRPr="00B031A6" w:rsidRDefault="00E57C4E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14:paraId="38E91CB0" w14:textId="3046D8FC" w:rsidR="00AA2B67" w:rsidRPr="00B031A6" w:rsidRDefault="001F7FDB" w:rsidP="00AA2B67">
            <w:pPr>
              <w:jc w:val="center"/>
              <w:rPr>
                <w:sz w:val="16"/>
                <w:szCs w:val="16"/>
              </w:rPr>
            </w:pPr>
            <w:r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 xml:space="preserve">- </w:t>
            </w:r>
            <w:r w:rsidR="00AA2B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60,0</w:t>
            </w:r>
            <w:r w:rsidR="007D4167" w:rsidRPr="00B0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pt-BR"/>
              </w:rPr>
              <w:t>%</w:t>
            </w:r>
          </w:p>
        </w:tc>
      </w:tr>
    </w:tbl>
    <w:p w14:paraId="2FFE3EDF" w14:textId="1FCC0B6B" w:rsidR="00F5611E" w:rsidRDefault="00B031A6" w:rsidP="008F5AC0">
      <w:pPr>
        <w:rPr>
          <w:sz w:val="16"/>
          <w:szCs w:val="16"/>
        </w:rPr>
      </w:pPr>
      <w:r w:rsidRPr="00B031A6">
        <w:rPr>
          <w:sz w:val="16"/>
          <w:szCs w:val="16"/>
        </w:rPr>
        <w:t>Fonte: DEPIN/SGE.</w:t>
      </w:r>
    </w:p>
    <w:p w14:paraId="71DEBF51" w14:textId="0D442C0B" w:rsidR="00B031A6" w:rsidRDefault="00B031A6" w:rsidP="008F5AC0">
      <w:pPr>
        <w:rPr>
          <w:sz w:val="16"/>
          <w:szCs w:val="16"/>
        </w:rPr>
      </w:pPr>
    </w:p>
    <w:p w14:paraId="0B5A52C7" w14:textId="724380CD" w:rsidR="000E699F" w:rsidRPr="001840E8" w:rsidRDefault="000E699F" w:rsidP="008F5AC0">
      <w:pPr>
        <w:rPr>
          <w:b/>
          <w:bCs/>
          <w:sz w:val="20"/>
          <w:szCs w:val="20"/>
        </w:rPr>
      </w:pPr>
      <w:r w:rsidRPr="001840E8">
        <w:rPr>
          <w:b/>
          <w:bCs/>
          <w:sz w:val="20"/>
          <w:szCs w:val="20"/>
        </w:rPr>
        <w:t>Redução histórica</w:t>
      </w:r>
    </w:p>
    <w:p w14:paraId="07014709" w14:textId="102DC366" w:rsidR="00B031A6" w:rsidRPr="001840E8" w:rsidRDefault="00B031A6" w:rsidP="0030156D">
      <w:pPr>
        <w:jc w:val="both"/>
        <w:rPr>
          <w:sz w:val="20"/>
          <w:szCs w:val="20"/>
        </w:rPr>
      </w:pPr>
      <w:r w:rsidRPr="001840E8">
        <w:rPr>
          <w:sz w:val="20"/>
          <w:szCs w:val="20"/>
        </w:rPr>
        <w:t xml:space="preserve">Além de registrar essa maior redução </w:t>
      </w:r>
      <w:r w:rsidR="00FE492E" w:rsidRPr="001840E8">
        <w:rPr>
          <w:sz w:val="20"/>
          <w:szCs w:val="20"/>
        </w:rPr>
        <w:t>n</w:t>
      </w:r>
      <w:r w:rsidRPr="001840E8">
        <w:rPr>
          <w:sz w:val="20"/>
          <w:szCs w:val="20"/>
        </w:rPr>
        <w:t xml:space="preserve">o Estado da Bahia </w:t>
      </w:r>
      <w:r w:rsidR="00FE492E" w:rsidRPr="001840E8">
        <w:rPr>
          <w:sz w:val="20"/>
          <w:szCs w:val="20"/>
        </w:rPr>
        <w:t>dentre</w:t>
      </w:r>
      <w:r w:rsidRPr="001840E8">
        <w:rPr>
          <w:sz w:val="20"/>
          <w:szCs w:val="20"/>
        </w:rPr>
        <w:t xml:space="preserve"> os 40 maiores municípios com mais de 54 mil habitantes, Guanambi também registrou a marca histórica de maior redução no 1º Semestre dos 11 anos anteriores</w:t>
      </w:r>
      <w:r w:rsidR="0030156D" w:rsidRPr="001840E8">
        <w:rPr>
          <w:sz w:val="20"/>
          <w:szCs w:val="20"/>
        </w:rPr>
        <w:t>, com o registro de 03 homicídios de janeiro a junho de 2020, conforme gráfico a seguir:</w:t>
      </w:r>
    </w:p>
    <w:p w14:paraId="7294B9DD" w14:textId="4EAB4D7E" w:rsidR="0030156D" w:rsidRDefault="0030156D" w:rsidP="008F5AC0"/>
    <w:p w14:paraId="1CC8BE81" w14:textId="335ABF36" w:rsidR="0030156D" w:rsidRDefault="0030156D" w:rsidP="008F5AC0">
      <w:pPr>
        <w:rPr>
          <w:rFonts w:ascii="Calibri" w:eastAsia="Times New Roman" w:hAnsi="Calibri" w:cs="Arial"/>
          <w:noProof/>
          <w:color w:val="000000"/>
          <w:lang w:eastAsia="ar-SA"/>
        </w:rPr>
      </w:pPr>
      <w:r>
        <w:rPr>
          <w:rFonts w:ascii="Calibri" w:eastAsia="Times New Roman" w:hAnsi="Calibri" w:cs="Arial"/>
          <w:noProof/>
          <w:color w:val="000000"/>
          <w:lang w:eastAsia="ar-SA"/>
        </w:rPr>
        <w:drawing>
          <wp:inline distT="0" distB="0" distL="0" distR="0" wp14:anchorId="3153558B" wp14:editId="09C58841">
            <wp:extent cx="5380990" cy="1797050"/>
            <wp:effectExtent l="0" t="0" r="10160" b="1270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3B6643AC" w14:textId="46ADD195" w:rsidR="00FE492E" w:rsidRDefault="00FE492E" w:rsidP="00FE492E">
      <w:pPr>
        <w:tabs>
          <w:tab w:val="left" w:pos="2863"/>
        </w:tabs>
        <w:rPr>
          <w:sz w:val="16"/>
          <w:szCs w:val="16"/>
        </w:rPr>
      </w:pPr>
      <w:r>
        <w:t xml:space="preserve">       </w:t>
      </w:r>
      <w:r w:rsidRPr="00FE492E">
        <w:rPr>
          <w:sz w:val="16"/>
          <w:szCs w:val="16"/>
        </w:rPr>
        <w:t>Fonte: 17º BPM</w:t>
      </w:r>
    </w:p>
    <w:p w14:paraId="154E1D72" w14:textId="22B13B4D" w:rsidR="00FE492E" w:rsidRDefault="00FE492E" w:rsidP="00FE492E">
      <w:pPr>
        <w:tabs>
          <w:tab w:val="left" w:pos="2863"/>
        </w:tabs>
        <w:rPr>
          <w:sz w:val="16"/>
          <w:szCs w:val="16"/>
        </w:rPr>
      </w:pPr>
    </w:p>
    <w:p w14:paraId="043CB226" w14:textId="50FD92EA" w:rsidR="000E699F" w:rsidRPr="000E699F" w:rsidRDefault="000E699F" w:rsidP="001840E8">
      <w:pPr>
        <w:tabs>
          <w:tab w:val="left" w:pos="2863"/>
        </w:tabs>
        <w:jc w:val="both"/>
        <w:rPr>
          <w:b/>
          <w:bCs/>
          <w:sz w:val="20"/>
          <w:szCs w:val="20"/>
        </w:rPr>
      </w:pPr>
      <w:r w:rsidRPr="000E699F">
        <w:rPr>
          <w:b/>
          <w:bCs/>
          <w:sz w:val="20"/>
          <w:szCs w:val="20"/>
        </w:rPr>
        <w:t>Prêmio por Desempenho Policial (PDP)</w:t>
      </w:r>
    </w:p>
    <w:p w14:paraId="682C77FB" w14:textId="45E5DF3F" w:rsidR="00FE492E" w:rsidRDefault="00FE492E" w:rsidP="001840E8">
      <w:pPr>
        <w:tabs>
          <w:tab w:val="left" w:pos="2863"/>
        </w:tabs>
        <w:jc w:val="both"/>
        <w:rPr>
          <w:sz w:val="20"/>
          <w:szCs w:val="20"/>
        </w:rPr>
      </w:pPr>
      <w:r w:rsidRPr="00FE492E">
        <w:rPr>
          <w:sz w:val="20"/>
          <w:szCs w:val="20"/>
        </w:rPr>
        <w:t xml:space="preserve">Com essa </w:t>
      </w:r>
      <w:r w:rsidR="008E4EF9">
        <w:rPr>
          <w:sz w:val="20"/>
          <w:szCs w:val="20"/>
        </w:rPr>
        <w:t xml:space="preserve">significativa </w:t>
      </w:r>
      <w:r w:rsidRPr="00FE492E">
        <w:rPr>
          <w:sz w:val="20"/>
          <w:szCs w:val="20"/>
        </w:rPr>
        <w:t xml:space="preserve">redução </w:t>
      </w:r>
      <w:r>
        <w:rPr>
          <w:sz w:val="20"/>
          <w:szCs w:val="20"/>
        </w:rPr>
        <w:t>de abrangência estadual com o menor índice percentual de homicídios na Bahia, dentre todos os mu</w:t>
      </w:r>
      <w:r w:rsidR="000E699F">
        <w:rPr>
          <w:sz w:val="20"/>
          <w:szCs w:val="20"/>
        </w:rPr>
        <w:t xml:space="preserve">nicípios de grande e médio portes, os policiais que compõem o efetivo do 17º BPM receberão o Prêmio por </w:t>
      </w:r>
      <w:r w:rsidR="001840E8">
        <w:rPr>
          <w:sz w:val="20"/>
          <w:szCs w:val="20"/>
        </w:rPr>
        <w:t>D</w:t>
      </w:r>
      <w:r w:rsidR="000E699F">
        <w:rPr>
          <w:sz w:val="20"/>
          <w:szCs w:val="20"/>
        </w:rPr>
        <w:t>esempenho Policial (PDP) relativo a meta cumprida de redução dos Crimes Violentos Letais Intencionais (CVLI</w:t>
      </w:r>
      <w:r w:rsidR="008E4EF9">
        <w:rPr>
          <w:sz w:val="20"/>
          <w:szCs w:val="20"/>
        </w:rPr>
        <w:t>)</w:t>
      </w:r>
      <w:r w:rsidR="001840E8">
        <w:rPr>
          <w:sz w:val="20"/>
          <w:szCs w:val="20"/>
        </w:rPr>
        <w:t xml:space="preserve"> do 1º semestre de 2020</w:t>
      </w:r>
      <w:r w:rsidR="000E699F">
        <w:rPr>
          <w:sz w:val="20"/>
          <w:szCs w:val="20"/>
        </w:rPr>
        <w:t>, previsto na Lei 12.371/2011</w:t>
      </w:r>
      <w:r w:rsidR="001840E8">
        <w:rPr>
          <w:sz w:val="20"/>
          <w:szCs w:val="20"/>
        </w:rPr>
        <w:t>.</w:t>
      </w:r>
    </w:p>
    <w:p w14:paraId="6ACE63D2" w14:textId="0AD869E0" w:rsidR="001840E8" w:rsidRDefault="001840E8" w:rsidP="001840E8">
      <w:pPr>
        <w:tabs>
          <w:tab w:val="left" w:pos="2863"/>
        </w:tabs>
        <w:jc w:val="both"/>
        <w:rPr>
          <w:sz w:val="20"/>
          <w:szCs w:val="20"/>
        </w:rPr>
      </w:pPr>
    </w:p>
    <w:p w14:paraId="2B627025" w14:textId="5E3857DC" w:rsidR="001840E8" w:rsidRPr="00FE492E" w:rsidRDefault="001840E8" w:rsidP="001840E8">
      <w:pPr>
        <w:tabs>
          <w:tab w:val="left" w:pos="2863"/>
        </w:tabs>
        <w:jc w:val="both"/>
        <w:rPr>
          <w:sz w:val="28"/>
          <w:szCs w:val="28"/>
        </w:rPr>
      </w:pPr>
      <w:r>
        <w:rPr>
          <w:sz w:val="20"/>
          <w:szCs w:val="20"/>
        </w:rPr>
        <w:t>Para o Comandante do 17º BPM, essa significativa redução se deve ao trabalho incansável dos policiais militares do 17º BPM que fazem por merecer ess</w:t>
      </w:r>
      <w:r w:rsidR="008E4EF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8E4EF9">
        <w:rPr>
          <w:sz w:val="20"/>
          <w:szCs w:val="20"/>
        </w:rPr>
        <w:t>prêmio</w:t>
      </w:r>
      <w:r>
        <w:rPr>
          <w:sz w:val="20"/>
          <w:szCs w:val="20"/>
        </w:rPr>
        <w:t xml:space="preserve"> pag</w:t>
      </w:r>
      <w:r w:rsidR="008E4EF9">
        <w:rPr>
          <w:sz w:val="20"/>
          <w:szCs w:val="20"/>
        </w:rPr>
        <w:t>o</w:t>
      </w:r>
      <w:r>
        <w:rPr>
          <w:sz w:val="20"/>
          <w:szCs w:val="20"/>
        </w:rPr>
        <w:t xml:space="preserve"> pelo Governo do Estado</w:t>
      </w:r>
      <w:r w:rsidR="008E4EF9">
        <w:rPr>
          <w:sz w:val="20"/>
          <w:szCs w:val="20"/>
        </w:rPr>
        <w:t xml:space="preserve"> da Bahia</w:t>
      </w:r>
      <w:r>
        <w:rPr>
          <w:sz w:val="20"/>
          <w:szCs w:val="20"/>
        </w:rPr>
        <w:t>, do trabalho desenvolvido pelo Setor de Inteligência do 17º Batalhão e um planejamento operacional voltado para o combate à criminalidade, através de ações preventivas e de repressão qualificada</w:t>
      </w:r>
      <w:r w:rsidR="008E4EF9">
        <w:rPr>
          <w:sz w:val="20"/>
          <w:szCs w:val="20"/>
        </w:rPr>
        <w:t>, bem como da parceria celebrada entre a Polícia Militar, Polícia Civil e o Ministério Público, no acompanhamento dessas ações criminosas no município de Guanambi e região.</w:t>
      </w:r>
    </w:p>
    <w:sectPr w:rsidR="001840E8" w:rsidRPr="00FE4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0"/>
    <w:rsid w:val="000103BC"/>
    <w:rsid w:val="0002256B"/>
    <w:rsid w:val="000E699F"/>
    <w:rsid w:val="00150CF1"/>
    <w:rsid w:val="001674C2"/>
    <w:rsid w:val="001840E8"/>
    <w:rsid w:val="00186D68"/>
    <w:rsid w:val="001C7CC8"/>
    <w:rsid w:val="001F7FDB"/>
    <w:rsid w:val="002B7B60"/>
    <w:rsid w:val="0030156D"/>
    <w:rsid w:val="00445270"/>
    <w:rsid w:val="00494C4A"/>
    <w:rsid w:val="004A4C7A"/>
    <w:rsid w:val="004F15AF"/>
    <w:rsid w:val="00521BC7"/>
    <w:rsid w:val="005F67C5"/>
    <w:rsid w:val="00607E6A"/>
    <w:rsid w:val="0061681E"/>
    <w:rsid w:val="0065470C"/>
    <w:rsid w:val="006A7CE9"/>
    <w:rsid w:val="007D4167"/>
    <w:rsid w:val="008D1F58"/>
    <w:rsid w:val="008E4EF9"/>
    <w:rsid w:val="008F5AC0"/>
    <w:rsid w:val="009A58D7"/>
    <w:rsid w:val="00A35E02"/>
    <w:rsid w:val="00A4398A"/>
    <w:rsid w:val="00A93184"/>
    <w:rsid w:val="00AA2B67"/>
    <w:rsid w:val="00B031A6"/>
    <w:rsid w:val="00C610A2"/>
    <w:rsid w:val="00DC4024"/>
    <w:rsid w:val="00DD542C"/>
    <w:rsid w:val="00E21F65"/>
    <w:rsid w:val="00E57C4E"/>
    <w:rsid w:val="00E57D1B"/>
    <w:rsid w:val="00E65F3A"/>
    <w:rsid w:val="00F5611E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F04D"/>
  <w15:chartTrackingRefBased/>
  <w15:docId w15:val="{489430EA-D0D1-4F6C-A4EB-2C5E0CF3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5AC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527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5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Juazeiro_(Bahia)" TargetMode="External" /><Relationship Id="rId13" Type="http://schemas.openxmlformats.org/officeDocument/2006/relationships/hyperlink" Target="https://pt.wikipedia.org/wiki/Jequi%C3%A9" TargetMode="External" /><Relationship Id="rId18" Type="http://schemas.openxmlformats.org/officeDocument/2006/relationships/hyperlink" Target="https://pt.wikipedia.org/wiki/Paulo_Afonso" TargetMode="External" /><Relationship Id="rId26" Type="http://schemas.openxmlformats.org/officeDocument/2006/relationships/hyperlink" Target="https://pt.wikipedia.org/wiki/Jacobina" TargetMode="External" /><Relationship Id="rId39" Type="http://schemas.openxmlformats.org/officeDocument/2006/relationships/hyperlink" Target="https://pt.wikipedia.org/wiki/Euclides_da_Cunha_(Bahia)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pt.wikipedia.org/wiki/Valen%C3%A7a_(Bahia)" TargetMode="External" /><Relationship Id="rId34" Type="http://schemas.openxmlformats.org/officeDocument/2006/relationships/hyperlink" Target="https://pt.wikipedia.org/wiki/Brumado" TargetMode="External" /><Relationship Id="rId42" Type="http://schemas.openxmlformats.org/officeDocument/2006/relationships/hyperlink" Target="https://pt.wikipedia.org/wiki/Catu" TargetMode="External" /><Relationship Id="rId7" Type="http://schemas.openxmlformats.org/officeDocument/2006/relationships/hyperlink" Target="https://pt.wikipedia.org/wiki/Cama%C3%A7ari" TargetMode="External" /><Relationship Id="rId12" Type="http://schemas.openxmlformats.org/officeDocument/2006/relationships/hyperlink" Target="https://pt.wikipedia.org/wiki/Teixeira_de_Freitas" TargetMode="External" /><Relationship Id="rId17" Type="http://schemas.openxmlformats.org/officeDocument/2006/relationships/hyperlink" Target="https://pt.wikipedia.org/wiki/Sim%C3%B5es_Filho" TargetMode="External" /><Relationship Id="rId25" Type="http://schemas.openxmlformats.org/officeDocument/2006/relationships/hyperlink" Target="https://pt.wikipedia.org/wiki/Serrinha_(Bahia)" TargetMode="External" /><Relationship Id="rId33" Type="http://schemas.openxmlformats.org/officeDocument/2006/relationships/hyperlink" Target="https://pt.wikipedia.org/wiki/Bom_Jesus_da_Lapa" TargetMode="External" /><Relationship Id="rId38" Type="http://schemas.openxmlformats.org/officeDocument/2006/relationships/hyperlink" Target="https://pt.wikipedia.org/wiki/Cruz_das_Almas" TargetMode="External" /><Relationship Id="rId46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hyperlink" Target="https://pt.wikipedia.org/wiki/Porto_Seguro" TargetMode="External" /><Relationship Id="rId20" Type="http://schemas.openxmlformats.org/officeDocument/2006/relationships/hyperlink" Target="https://pt.wikipedia.org/wiki/Santo_Ant%C3%B4nio_de_Jesus" TargetMode="External" /><Relationship Id="rId29" Type="http://schemas.openxmlformats.org/officeDocument/2006/relationships/hyperlink" Target="https://pt.wikipedia.org/wiki/Itapetinga" TargetMode="External" /><Relationship Id="rId41" Type="http://schemas.openxmlformats.org/officeDocument/2006/relationships/hyperlink" Target="https://pt.wikipedia.org/wiki/Santo_Amaro_(Bahia)" TargetMode="External" /><Relationship Id="rId1" Type="http://schemas.openxmlformats.org/officeDocument/2006/relationships/styles" Target="styles.xml" /><Relationship Id="rId6" Type="http://schemas.openxmlformats.org/officeDocument/2006/relationships/hyperlink" Target="https://pt.wikipedia.org/wiki/Vit%C3%B3ria_da_Conquista" TargetMode="External" /><Relationship Id="rId11" Type="http://schemas.openxmlformats.org/officeDocument/2006/relationships/hyperlink" Target="https://pt.wikipedia.org/wiki/Ilh%C3%A9us" TargetMode="External" /><Relationship Id="rId24" Type="http://schemas.openxmlformats.org/officeDocument/2006/relationships/hyperlink" Target="https://pt.wikipedia.org/wiki/Guanambi" TargetMode="External" /><Relationship Id="rId32" Type="http://schemas.openxmlformats.org/officeDocument/2006/relationships/hyperlink" Target="https://pt.wikipedia.org/wiki/Campo_Formoso" TargetMode="External" /><Relationship Id="rId37" Type="http://schemas.openxmlformats.org/officeDocument/2006/relationships/hyperlink" Target="https://pt.wikipedia.org/wiki/Itaberaba" TargetMode="External" /><Relationship Id="rId40" Type="http://schemas.openxmlformats.org/officeDocument/2006/relationships/hyperlink" Target="https://pt.wikipedia.org/wiki/Ipir%C3%A1" TargetMode="External" /><Relationship Id="rId45" Type="http://schemas.openxmlformats.org/officeDocument/2006/relationships/fontTable" Target="fontTable.xml" /><Relationship Id="rId5" Type="http://schemas.openxmlformats.org/officeDocument/2006/relationships/hyperlink" Target="https://pt.wikipedia.org/wiki/Feira_de_Santana" TargetMode="External" /><Relationship Id="rId15" Type="http://schemas.openxmlformats.org/officeDocument/2006/relationships/hyperlink" Target="https://pt.wikipedia.org/wiki/Alagoinhas" TargetMode="External" /><Relationship Id="rId23" Type="http://schemas.openxmlformats.org/officeDocument/2006/relationships/hyperlink" Target="https://pt.wikipedia.org/wiki/Lu%C3%ADs_Eduardo_Magalh%C3%A3es_(Bahia)" TargetMode="External" /><Relationship Id="rId28" Type="http://schemas.openxmlformats.org/officeDocument/2006/relationships/hyperlink" Target="https://pt.wikipedia.org/wiki/Senhor_do_Bonfim_(Bahia)" TargetMode="External" /><Relationship Id="rId36" Type="http://schemas.openxmlformats.org/officeDocument/2006/relationships/hyperlink" Target="https://pt.wikipedia.org/wiki/Itamaraju" TargetMode="External" /><Relationship Id="rId10" Type="http://schemas.openxmlformats.org/officeDocument/2006/relationships/hyperlink" Target="https://pt.wikipedia.org/wiki/Lauro_de_Freitas" TargetMode="External" /><Relationship Id="rId19" Type="http://schemas.openxmlformats.org/officeDocument/2006/relationships/hyperlink" Target="https://pt.wikipedia.org/wiki/Eun%C3%A1polis" TargetMode="External" /><Relationship Id="rId31" Type="http://schemas.openxmlformats.org/officeDocument/2006/relationships/hyperlink" Target="https://pt.wikipedia.org/wiki/Casa_Nova" TargetMode="External" /><Relationship Id="rId44" Type="http://schemas.openxmlformats.org/officeDocument/2006/relationships/chart" Target="charts/chart1.xml" /><Relationship Id="rId4" Type="http://schemas.openxmlformats.org/officeDocument/2006/relationships/hyperlink" Target="https://pt.wikipedia.org/wiki/Salvador_(Bahia)" TargetMode="External" /><Relationship Id="rId9" Type="http://schemas.openxmlformats.org/officeDocument/2006/relationships/hyperlink" Target="https://pt.wikipedia.org/wiki/Itabuna" TargetMode="External" /><Relationship Id="rId14" Type="http://schemas.openxmlformats.org/officeDocument/2006/relationships/hyperlink" Target="https://pt.wikipedia.org/wiki/Barreiras" TargetMode="External" /><Relationship Id="rId22" Type="http://schemas.openxmlformats.org/officeDocument/2006/relationships/hyperlink" Target="https://pt.wikipedia.org/wiki/Candeias_(Bahia)" TargetMode="External" /><Relationship Id="rId27" Type="http://schemas.openxmlformats.org/officeDocument/2006/relationships/hyperlink" Target="https://pt.wikipedia.org/wiki/Dias_d%27%C3%81vila" TargetMode="External" /><Relationship Id="rId30" Type="http://schemas.openxmlformats.org/officeDocument/2006/relationships/hyperlink" Target="https://pt.wikipedia.org/wiki/Irec%C3%AA" TargetMode="External" /><Relationship Id="rId35" Type="http://schemas.openxmlformats.org/officeDocument/2006/relationships/hyperlink" Target="https://pt.wikipedia.org/wiki/Concei%C3%A7%C3%A3o_do_Coit%C3%A9" TargetMode="External" /><Relationship Id="rId43" Type="http://schemas.openxmlformats.org/officeDocument/2006/relationships/hyperlink" Target="https://pt.wikipedia.org/wiki/Jaguaquara" TargetMode="Externa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969696" mc:Ignorable="a14" a14:legacySpreadsheetColorIndex="55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69">
          <a:noFill/>
          <a:prstDash val="solid"/>
        </a:ln>
        <a:scene3d>
          <a:camera prst="orthographicFront"/>
          <a:lightRig rig="threePt" dir="t"/>
        </a:scene3d>
        <a:sp3d>
          <a:bevelT prst="relaxedInset"/>
          <a:bevelB prst="relaxedInset"/>
        </a:sp3d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969696" mc:Ignorable="a14" a14:legacySpreadsheetColorIndex="55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69">
          <a:noFill/>
          <a:prstDash val="solid"/>
        </a:ln>
        <a:scene3d>
          <a:camera prst="orthographicFront"/>
          <a:lightRig rig="threePt" dir="t"/>
        </a:scene3d>
        <a:sp3d>
          <a:bevelT prst="relaxedInset"/>
          <a:bevelB prst="relaxedInset"/>
        </a:sp3d>
      </c:spPr>
    </c:backWall>
    <c:plotArea>
      <c:layout>
        <c:manualLayout>
          <c:layoutTarget val="inner"/>
          <c:xMode val="edge"/>
          <c:yMode val="edge"/>
          <c:x val="5.9459459459459463E-2"/>
          <c:y val="0.24581005586592178"/>
          <c:w val="0.92432432432432432"/>
          <c:h val="0.553072625698324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HOMICIDIOS</c:v>
                </c:pt>
              </c:strCache>
            </c:strRef>
          </c:tx>
          <c:spPr>
            <a:solidFill>
              <a:srgbClr val="FF00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50-4C20-9BF5-19A603F2472F}"/>
                </c:ext>
              </c:extLst>
            </c:dLbl>
            <c:dLbl>
              <c:idx val="8"/>
              <c:layout>
                <c:manualLayout>
                  <c:x val="-8.6538218303274908E-17"/>
                  <c:y val="2.8268551236749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50-4C20-9BF5-19A603F2472F}"/>
                </c:ext>
              </c:extLst>
            </c:dLbl>
            <c:numFmt formatCode="General" sourceLinked="0"/>
            <c:spPr>
              <a:noFill/>
              <a:ln w="2535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FFFFCC"/>
                    </a:solidFill>
                    <a:latin typeface="Calibri"/>
                    <a:ea typeface="Calibri"/>
                    <a:cs typeface="Calibri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</c:v>
                </c:pt>
                <c:pt idx="1">
                  <c:v>15</c:v>
                </c:pt>
                <c:pt idx="2">
                  <c:v>7</c:v>
                </c:pt>
                <c:pt idx="3">
                  <c:v>8</c:v>
                </c:pt>
                <c:pt idx="4">
                  <c:v>5</c:v>
                </c:pt>
                <c:pt idx="5">
                  <c:v>15</c:v>
                </c:pt>
                <c:pt idx="6">
                  <c:v>10</c:v>
                </c:pt>
                <c:pt idx="7">
                  <c:v>7</c:v>
                </c:pt>
                <c:pt idx="8">
                  <c:v>17</c:v>
                </c:pt>
                <c:pt idx="9">
                  <c:v>12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9D-411E-8686-F1C90414356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1o SEMESTRE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1-A39D-411E-8686-F1C904143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999515551"/>
        <c:axId val="1"/>
        <c:axId val="0"/>
      </c:bar3DChart>
      <c:catAx>
        <c:axId val="99951555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999515551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378378378378381"/>
          <c:y val="1.6759776536312849E-2"/>
          <c:w val="0.27226792839235903"/>
          <c:h val="0.10509056509279097"/>
        </c:manualLayout>
      </c:layout>
      <c:overlay val="0"/>
      <c:spPr>
        <a:noFill/>
        <a:ln w="25355">
          <a:noFill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Mascarenhas</dc:creator>
  <cp:keywords/>
  <dc:description/>
  <cp:lastModifiedBy>Tuca mascarenhas</cp:lastModifiedBy>
  <cp:revision>2</cp:revision>
  <dcterms:created xsi:type="dcterms:W3CDTF">2020-07-02T01:41:00Z</dcterms:created>
  <dcterms:modified xsi:type="dcterms:W3CDTF">2020-07-02T01:41:00Z</dcterms:modified>
</cp:coreProperties>
</file>